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Nike and Asian Fashion Markets</w:t>
      </w:r>
    </w:p>
    <w:p>
      <w:pPr>
        <w:pStyle w:val="Subtitle"/>
      </w:pPr>
      <w:r>
        <w:t>L4 Session 1 tutor research report for Morchen Liu</w:t>
      </w:r>
    </w:p>
    <w:p>
      <w:r>
        <w:t>Research cut off 8 October 2026. Sections 1–6 form the lecture brief; Section 7 supplies visuals. Older references are labelled.</w:t>
      </w:r>
    </w:p>
    <w:p>
      <w:r>
        <w:t>Adidas provides a useful lesson in local creative authority, culturally specific product and connected commerce. Nike already has credible Asian collaborations; the student challenge is to identify an underserved customer and develop the product and purchase journey. The comparative cultural gap below is a research hypothesis, not a proven cause of sales performance.</w:t>
      </w:r>
    </w:p>
    <w:p>
      <w:pPr>
        <w:pStyle w:val="Heading1"/>
      </w:pPr>
      <w:r>
        <w:t>1 The adidas Asian case study</w:t>
      </w:r>
    </w:p>
    <w:p>
      <w:r/>
      <w:r>
        <w:rPr>
          <w:b/>
        </w:rPr>
        <w:t>2018–2020 foundations.</w:t>
      </w:r>
      <w:r>
        <w:t xml:space="preserve"> Ren Zhe’s 2018 basketball collaboration connected Chinese artist authorship with the Year of the Dog. His 2019 campaign extended calligraphy into retail storytelling. The 2020 Mickey Mouse pack interpreted the Year of the Rat through licensed popular culture: useful historical contrasts between collaboration, storytelling and zodiac decoration. </w:t>
      </w:r>
      <w:hyperlink r:id="rId11">
        <w:r>
          <w:rPr>
            <w:color w:val="25465E"/>
            <w:u w:val="single"/>
          </w:rPr>
          <w:t>S01</w:t>
        </w:r>
      </w:hyperlink>
      <w:r>
        <w:t xml:space="preserve"> </w:t>
      </w:r>
      <w:hyperlink r:id="rId12">
        <w:r>
          <w:rPr>
            <w:color w:val="25465E"/>
            <w:u w:val="single"/>
          </w:rPr>
          <w:t>S02</w:t>
        </w:r>
      </w:hyperlink>
      <w:r>
        <w:t xml:space="preserve"> </w:t>
      </w:r>
      <w:hyperlink r:id="rId13">
        <w:r>
          <w:rPr>
            <w:color w:val="25465E"/>
            <w:u w:val="single"/>
          </w:rPr>
          <w:t>S03</w:t>
        </w:r>
      </w:hyperlink>
      <w:r/>
    </w:p>
    <w:p>
      <w:r/>
      <w:r>
        <w:rPr>
          <w:b/>
        </w:rPr>
        <w:t>Guochao and the post 2021 shift.</w:t>
      </w:r>
      <w:r>
        <w:t xml:space="preserve"> Guochao, or “national tide”, connects Chinese cultural confidence, contemporary design and recognition of domestic brands. Adidas participates as an international collaborator, not a Chinese national brand. After the 2021 boycott and subsequent downturn, its renewed approach foregrounded Shanghai designers and locally relevant ranges. The 2025 Power of Three show and A.C.E. placements evidence this investment. Do not attribute the recovery solely to cultural marketing. </w:t>
      </w:r>
      <w:hyperlink r:id="rId14">
        <w:r>
          <w:rPr>
            <w:color w:val="25465E"/>
            <w:u w:val="single"/>
          </w:rPr>
          <w:t>S04</w:t>
        </w:r>
      </w:hyperlink>
      <w:r>
        <w:t xml:space="preserve"> </w:t>
      </w:r>
      <w:hyperlink r:id="rId15">
        <w:r>
          <w:rPr>
            <w:color w:val="25465E"/>
            <w:u w:val="single"/>
          </w:rPr>
          <w:t>S05</w:t>
        </w:r>
      </w:hyperlink>
      <w:r>
        <w:t xml:space="preserve"> </w:t>
      </w:r>
      <w:hyperlink r:id="rId16">
        <w:r>
          <w:rPr>
            <w:color w:val="25465E"/>
            <w:u w:val="single"/>
          </w:rPr>
          <w:t>S06</w:t>
        </w:r>
      </w:hyperlink>
      <w:r/>
    </w:p>
    <w:p>
      <w:r/>
      <w:r>
        <w:rPr>
          <w:b/>
        </w:rPr>
        <w:t>Chinese New Year now.</w:t>
      </w:r>
      <w:r>
        <w:t xml:space="preserve"> CLOT’s 2025 range linked snake-pattern jacquard and a prosperity coin to Edison Chen’s established partnership. Its 2026 collection added satin, braided rope and distinctive closures, with Chen-directed anime storytelling. Collection revenue and universal cultural acceptance are not established. The viral Tang-style track jacket emerged from the October 2025 Shanghai show, rather than being simply a 2026 CNY capsule. Its pankou fastenings change garment construction. </w:t>
      </w:r>
      <w:hyperlink r:id="rId17">
        <w:r>
          <w:rPr>
            <w:color w:val="25465E"/>
            <w:u w:val="single"/>
          </w:rPr>
          <w:t>S07</w:t>
        </w:r>
      </w:hyperlink>
      <w:r>
        <w:t xml:space="preserve"> </w:t>
      </w:r>
      <w:hyperlink r:id="rId18">
        <w:r>
          <w:rPr>
            <w:color w:val="25465E"/>
            <w:u w:val="single"/>
          </w:rPr>
          <w:t>S08</w:t>
        </w:r>
      </w:hyperlink>
      <w:r>
        <w:t xml:space="preserve"> </w:t>
      </w:r>
      <w:hyperlink r:id="rId19">
        <w:r>
          <w:rPr>
            <w:color w:val="25465E"/>
            <w:u w:val="single"/>
          </w:rPr>
          <w:t>S09</w:t>
        </w:r>
      </w:hyperlink>
      <w:r/>
    </w:p>
    <w:p>
      <w:r/>
      <w:r>
        <w:rPr>
          <w:b/>
        </w:rPr>
        <w:t>K pop adjacency.</w:t>
      </w:r>
      <w:r>
        <w:t xml:space="preserve"> BLACKPINK appeared in the global 2020 Change Is a Team Sport film; BABYMONSTER fronted the global FW25 ZNE campaign. September 2026’s adidas Originals by JENNIE advanced her role to co-designer. Separate those global activations from Korean local releases: November 2024’s Day and Night Seoul range referenced Han River routines and sold through Korean channels. </w:t>
      </w:r>
      <w:hyperlink r:id="rId20">
        <w:r>
          <w:rPr>
            <w:color w:val="25465E"/>
            <w:u w:val="single"/>
          </w:rPr>
          <w:t>S10</w:t>
        </w:r>
      </w:hyperlink>
      <w:r>
        <w:t xml:space="preserve"> </w:t>
      </w:r>
      <w:hyperlink r:id="rId21">
        <w:r>
          <w:rPr>
            <w:color w:val="25465E"/>
            <w:u w:val="single"/>
          </w:rPr>
          <w:t>S11</w:t>
        </w:r>
      </w:hyperlink>
      <w:r>
        <w:t xml:space="preserve"> </w:t>
      </w:r>
      <w:hyperlink r:id="rId22">
        <w:r>
          <w:rPr>
            <w:color w:val="25465E"/>
            <w:u w:val="single"/>
          </w:rPr>
          <w:t>S12</w:t>
        </w:r>
      </w:hyperlink>
      <w:r>
        <w:t xml:space="preserve"> </w:t>
      </w:r>
      <w:hyperlink r:id="rId23">
        <w:r>
          <w:rPr>
            <w:color w:val="25465E"/>
            <w:u w:val="single"/>
          </w:rPr>
          <w:t>S13</w:t>
        </w:r>
      </w:hyperlink>
      <w:r/>
    </w:p>
    <w:p>
      <w:r/>
      <w:r>
        <w:rPr>
          <w:b/>
        </w:rPr>
        <w:t>Commercial context in reported euros.</w:t>
      </w:r>
      <w:r/>
    </w:p>
    <w:p>
      <w:pPr>
        <w:pStyle w:val="ListBullet"/>
      </w:pPr>
      <w:r>
        <w:t xml:space="preserve">APAC segment: €7.141bn in 2018, €8.032bn in 2019, €6.546bn in 2020; these figures include Reebok. </w:t>
      </w:r>
      <w:hyperlink r:id="rId24">
        <w:r>
          <w:rPr>
            <w:color w:val="25465E"/>
            <w:u w:val="single"/>
          </w:rPr>
          <w:t>S14</w:t>
        </w:r>
      </w:hyperlink>
      <w:r>
        <w:t xml:space="preserve"> </w:t>
      </w:r>
      <w:hyperlink r:id="rId25">
        <w:r>
          <w:rPr>
            <w:color w:val="25465E"/>
            <w:u w:val="single"/>
          </w:rPr>
          <w:t>S15</w:t>
        </w:r>
      </w:hyperlink>
      <w:r/>
    </w:p>
    <w:p>
      <w:pPr>
        <w:pStyle w:val="ListBullet"/>
      </w:pPr>
      <w:r>
        <w:t xml:space="preserve">After China separated, remaining APAC was €2.180bn in 2021, €2.241bn in 2022 and €2.254bn in 2023; continuing operations exclude Reebok. Greater China was respectively €4.597bn, €3.179bn and €3.190bn. </w:t>
      </w:r>
      <w:hyperlink r:id="rId26">
        <w:r>
          <w:rPr>
            <w:color w:val="25465E"/>
            <w:u w:val="single"/>
          </w:rPr>
          <w:t>S16</w:t>
        </w:r>
      </w:hyperlink>
      <w:r>
        <w:t xml:space="preserve"> </w:t>
      </w:r>
      <w:hyperlink r:id="rId27">
        <w:r>
          <w:rPr>
            <w:color w:val="25465E"/>
            <w:u w:val="single"/>
          </w:rPr>
          <w:t>S17</w:t>
        </w:r>
      </w:hyperlink>
      <w:r>
        <w:t xml:space="preserve"> </w:t>
      </w:r>
      <w:hyperlink r:id="rId28">
        <w:r>
          <w:rPr>
            <w:color w:val="25465E"/>
            <w:u w:val="single"/>
          </w:rPr>
          <w:t>S18</w:t>
        </w:r>
      </w:hyperlink>
      <w:r>
        <w:t xml:space="preserve"> </w:t>
      </w:r>
      <w:hyperlink r:id="rId29">
        <w:r>
          <w:rPr>
            <w:color w:val="25465E"/>
            <w:u w:val="single"/>
          </w:rPr>
          <w:t>S19</w:t>
        </w:r>
      </w:hyperlink>
      <w:r/>
    </w:p>
    <w:p>
      <w:pPr>
        <w:pStyle w:val="ListBullet"/>
      </w:pPr>
      <w:r>
        <w:t xml:space="preserve">New reporting: Greater China €3.459bn in 2024 and €3.623bn in 2025; Japan/South Korea combined €1.339bn and €1.406bn. Korea alone is not disclosed here. </w:t>
      </w:r>
      <w:hyperlink r:id="rId30">
        <w:r>
          <w:rPr>
            <w:color w:val="25465E"/>
            <w:u w:val="single"/>
          </w:rPr>
          <w:t>S20</w:t>
        </w:r>
      </w:hyperlink>
      <w:r>
        <w:t xml:space="preserve"> </w:t>
      </w:r>
      <w:hyperlink r:id="rId31">
        <w:r>
          <w:rPr>
            <w:color w:val="25465E"/>
            <w:u w:val="single"/>
          </w:rPr>
          <w:t>S21</w:t>
        </w:r>
      </w:hyperlink>
      <w:r/>
    </w:p>
    <w:p>
      <w:pPr>
        <w:pStyle w:val="ListBullet"/>
      </w:pPr>
      <w:r>
        <w:t xml:space="preserve">H1 2026 currency-neutral growth: Greater China +16%; Japan/South Korea +21%. Neither is full-year 2026 revenue. Reporting changes prevent one continuous APAC comparison. </w:t>
      </w:r>
      <w:hyperlink r:id="rId32">
        <w:r>
          <w:rPr>
            <w:color w:val="25465E"/>
            <w:u w:val="single"/>
          </w:rPr>
          <w:t>S22</w:t>
        </w:r>
      </w:hyperlink>
      <w:r/>
    </w:p>
    <w:p>
      <w:r/>
      <w:r>
        <w:rPr>
          <w:b/>
        </w:rPr>
        <w:t>Teaching inference.</w:t>
      </w:r>
      <w:r>
        <w:t xml:space="preserve"> Local authorship, construction and distribution are stronger cultural-intelligence evidence than colours or celebrity reach.</w:t>
      </w:r>
    </w:p>
    <w:p>
      <w:pPr>
        <w:pStyle w:val="Heading1"/>
        <w:pageBreakBefore/>
      </w:pPr>
      <w:r>
        <w:t>2 Asian fashion market scale and consumer insight</w:t>
      </w:r>
    </w:p>
    <w:p>
      <w:pPr>
        <w:pStyle w:val="ListBullet"/>
      </w:pPr>
      <w:r/>
      <w:r>
        <w:rPr>
          <w:b/>
        </w:rPr>
        <w:t>China sportswear:</w:t>
      </w:r>
      <w:r>
        <w:t xml:space="preserve"> iiMedia projects RMB598.9bn for sports shoes and clothing in 2025. Treat this as an estimate: its English summary uses “expected”, and the methodology is gated. </w:t>
      </w:r>
      <w:hyperlink r:id="rId33">
        <w:r>
          <w:rPr>
            <w:color w:val="25465E"/>
            <w:u w:val="single"/>
          </w:rPr>
          <w:t>S23</w:t>
        </w:r>
      </w:hyperlink>
      <w:r/>
    </w:p>
    <w:p>
      <w:pPr>
        <w:pStyle w:val="ListBullet"/>
      </w:pPr>
      <w:r/>
      <w:r>
        <w:rPr>
          <w:b/>
        </w:rPr>
        <w:t>China luxury:</w:t>
      </w:r>
      <w:r>
        <w:t xml:space="preserve"> Bain’s 2025 global study places mainland personal luxury at approximately €45bn; its subsequent China report estimates a 3–5% contraction during 2025. This excludes Chinese consumers’ overseas purchases. </w:t>
      </w:r>
      <w:hyperlink r:id="rId34">
        <w:r>
          <w:rPr>
            <w:color w:val="25465E"/>
            <w:u w:val="single"/>
          </w:rPr>
          <w:t>S24</w:t>
        </w:r>
      </w:hyperlink>
      <w:r>
        <w:t xml:space="preserve"> </w:t>
      </w:r>
      <w:hyperlink r:id="rId35">
        <w:r>
          <w:rPr>
            <w:color w:val="25465E"/>
            <w:u w:val="single"/>
          </w:rPr>
          <w:t>S25</w:t>
        </w:r>
      </w:hyperlink>
      <w:r/>
    </w:p>
    <w:p>
      <w:pPr>
        <w:pStyle w:val="ListBullet"/>
      </w:pPr>
      <w:r/>
      <w:r>
        <w:rPr>
          <w:b/>
        </w:rPr>
        <w:t>China platforms and Gen Z:</w:t>
      </w:r>
      <w:r>
        <w:t xml:space="preserve"> McKinsey’s 2025 survey reports nearly 90% average use of Douyin and WeChat across Chinese age groups, not purchase conversion. Jing Daily’s public 2025 summary identifies Xiaohongshu as a fashion moodboard; its detailed research is gated. Use Douyin for entertainment and commerce, and investigate Xiaohongshu for aesthetic discovery and peer validation. </w:t>
      </w:r>
      <w:hyperlink r:id="rId36">
        <w:r>
          <w:rPr>
            <w:color w:val="25465E"/>
            <w:u w:val="single"/>
          </w:rPr>
          <w:t>S26</w:t>
        </w:r>
      </w:hyperlink>
      <w:r>
        <w:t xml:space="preserve"> </w:t>
      </w:r>
      <w:hyperlink r:id="rId37">
        <w:r>
          <w:rPr>
            <w:color w:val="25465E"/>
            <w:u w:val="single"/>
          </w:rPr>
          <w:t>S27</w:t>
        </w:r>
      </w:hyperlink>
      <w:r/>
    </w:p>
    <w:p>
      <w:pPr>
        <w:pStyle w:val="ListBullet"/>
      </w:pPr>
      <w:r/>
      <w:r>
        <w:rPr>
          <w:b/>
        </w:rPr>
        <w:t>Korea and global fandom:</w:t>
      </w:r>
      <w:r>
        <w:t xml:space="preserve"> HYBE reports 14.43m global Weverse monthly active users in Q2 2026, with payment volume +12% quarter on quarter. These are global users, not Korean apparel buyers. Instagram supports discovery; Weverse adds communities and paid relationships. Attention does not guarantee clothing sales. </w:t>
      </w:r>
      <w:hyperlink r:id="rId38">
        <w:r>
          <w:rPr>
            <w:color w:val="25465E"/>
            <w:u w:val="single"/>
          </w:rPr>
          <w:t>S28</w:t>
        </w:r>
      </w:hyperlink>
      <w:r>
        <w:t xml:space="preserve"> </w:t>
      </w:r>
      <w:hyperlink r:id="rId39">
        <w:r>
          <w:rPr>
            <w:color w:val="25465E"/>
            <w:u w:val="single"/>
          </w:rPr>
          <w:t>S29</w:t>
        </w:r>
      </w:hyperlink>
      <w:r/>
    </w:p>
    <w:p>
      <w:r/>
      <w:r>
        <w:rPr>
          <w:b/>
        </w:rPr>
        <w:t>Japan.</w:t>
      </w:r>
      <w:r>
        <w:t xml:space="preserve"> Separate Tokyo residents from inbound luxury tourists. Bain reports cooling Japanese luxury in 2025. McKinsey’s canonical 2022 research identifies younger, wealthier domestic growth customers and coordinated store/digital service expectations; revalidate this dated profile. Distinguish luxury service from streetwear collecting and creator archives. </w:t>
      </w:r>
      <w:hyperlink r:id="rId34">
        <w:r>
          <w:rPr>
            <w:color w:val="25465E"/>
            <w:u w:val="single"/>
          </w:rPr>
          <w:t>S24</w:t>
        </w:r>
      </w:hyperlink>
      <w:r>
        <w:t xml:space="preserve"> </w:t>
      </w:r>
      <w:hyperlink r:id="rId40">
        <w:r>
          <w:rPr>
            <w:color w:val="25465E"/>
            <w:u w:val="single"/>
          </w:rPr>
          <w:t>S30</w:t>
        </w:r>
      </w:hyperlink>
      <w:r>
        <w:t xml:space="preserve"> </w:t>
      </w:r>
      <w:hyperlink r:id="rId41">
        <w:r>
          <w:rPr>
            <w:color w:val="25465E"/>
            <w:u w:val="single"/>
          </w:rPr>
          <w:t>S31</w:t>
        </w:r>
      </w:hyperlink>
      <w:r/>
    </w:p>
    <w:p>
      <w:r/>
      <w:r>
        <w:rPr>
          <w:b/>
        </w:rPr>
        <w:t>Southeast Asia.</w:t>
      </w:r>
      <w:r>
        <w:t xml:space="preserve"> Google, Temasek and Bain estimate video commerce at 25% of 2025 e-commerce GMV, using annualised H1 data across ASEAN-10. This covers all categories and platforms, not TikTok fashion alone. Bain identifies accessible luxury appeal among regional Gen Z consumers. Select a country, city and middle-class income segment; luxury aspiration does not establish spending power. </w:t>
      </w:r>
      <w:hyperlink r:id="rId34">
        <w:r>
          <w:rPr>
            <w:color w:val="25465E"/>
            <w:u w:val="single"/>
          </w:rPr>
          <w:t>S24</w:t>
        </w:r>
      </w:hyperlink>
      <w:r>
        <w:t xml:space="preserve"> </w:t>
      </w:r>
      <w:hyperlink r:id="rId42">
        <w:r>
          <w:rPr>
            <w:color w:val="25465E"/>
            <w:u w:val="single"/>
          </w:rPr>
          <w:t>S32</w:t>
        </w:r>
      </w:hyperlink>
      <w:r/>
    </w:p>
    <w:p>
      <w:pPr>
        <w:pStyle w:val="Heading1"/>
      </w:pPr>
      <w:r>
        <w:t>3 Nike current position in Asia</w:t>
      </w:r>
    </w:p>
    <w:p>
      <w:pPr>
        <w:pStyle w:val="ListBullet"/>
      </w:pPr>
      <w:r/>
      <w:r>
        <w:rPr>
          <w:b/>
        </w:rPr>
        <w:t>Latest quarter:</w:t>
      </w:r>
      <w:r>
        <w:t xml:space="preserve"> Q1 FY2027, ended 31 August 2026: Greater China $1.180bn, down 22% reported and 26% currency-neutral; APLA $1.463bn, down 2% reported and flat currency-neutral. </w:t>
      </w:r>
      <w:hyperlink r:id="rId43">
        <w:r>
          <w:rPr>
            <w:color w:val="25465E"/>
            <w:u w:val="single"/>
          </w:rPr>
          <w:t>S33</w:t>
        </w:r>
      </w:hyperlink>
      <w:r/>
    </w:p>
    <w:p>
      <w:pPr>
        <w:pStyle w:val="ListBullet"/>
      </w:pPr>
      <w:r/>
      <w:r>
        <w:rPr>
          <w:b/>
        </w:rPr>
        <w:t>Latest full year:</w:t>
      </w:r>
      <w:r>
        <w:t xml:space="preserve"> FY2026, ended 31 May 2026: Greater China $5.847bn, down 11% reported; APLA $6.243bn, broadly flat reported. APLA includes Latin America and excludes Greater China: neither figure is Asia-only revenue. </w:t>
      </w:r>
      <w:hyperlink r:id="rId44">
        <w:r>
          <w:rPr>
            <w:color w:val="25465E"/>
            <w:u w:val="single"/>
          </w:rPr>
          <w:t>S34</w:t>
        </w:r>
      </w:hyperlink>
      <w:r/>
    </w:p>
    <w:p>
      <w:r/>
      <w:r>
        <w:rPr>
          <w:b/>
        </w:rPr>
        <w:t>China successes and setbacks.</w:t>
      </w:r>
      <w:r>
        <w:t xml:space="preserve"> Nike’s 2020 CNY film The Great Chase made hongbao refusal etiquette integral to running. The 2021 Xinjiang cotton backlash followed brands’ statements about forced-labour sourcing concerns. Morningstar, reported by SCMP, estimated Nike’s April Tmall sales down 59% year on year; this is one platform, not total China revenue. Subsequent performance has multiple causes. </w:t>
      </w:r>
      <w:hyperlink r:id="rId45">
        <w:r>
          <w:rPr>
            <w:color w:val="25465E"/>
            <w:u w:val="single"/>
          </w:rPr>
          <w:t>S35</w:t>
        </w:r>
      </w:hyperlink>
      <w:r>
        <w:t xml:space="preserve"> </w:t>
      </w:r>
      <w:hyperlink r:id="rId46">
        <w:r>
          <w:rPr>
            <w:color w:val="25465E"/>
            <w:u w:val="single"/>
          </w:rPr>
          <w:t>S36</w:t>
        </w:r>
      </w:hyperlink>
      <w:r/>
    </w:p>
    <w:p>
      <w:r/>
      <w:r>
        <w:rPr>
          <w:b/>
        </w:rPr>
        <w:t>Existing cultural strength.</w:t>
      </w:r>
      <w:r>
        <w:t xml:space="preserve"> Nike’s 2026 PEACEMINUSONE collection with G-Dragon incorporates local workwear and a community partner. NewJeans performed at its Singapore store opening in 2024. Nigo’s 2026 range and October’s ONE PIECE Harajuku activation further challenge any claim that Nike lacks Asian cultural intelligence. </w:t>
      </w:r>
      <w:hyperlink r:id="rId41">
        <w:r>
          <w:rPr>
            <w:color w:val="25465E"/>
            <w:u w:val="single"/>
          </w:rPr>
          <w:t>S31</w:t>
        </w:r>
      </w:hyperlink>
      <w:r>
        <w:t xml:space="preserve"> </w:t>
      </w:r>
      <w:hyperlink r:id="rId47">
        <w:r>
          <w:rPr>
            <w:color w:val="25465E"/>
            <w:u w:val="single"/>
          </w:rPr>
          <w:t>S37</w:t>
        </w:r>
      </w:hyperlink>
      <w:r>
        <w:t xml:space="preserve"> </w:t>
      </w:r>
      <w:hyperlink r:id="rId48">
        <w:r>
          <w:rPr>
            <w:color w:val="25465E"/>
            <w:u w:val="single"/>
          </w:rPr>
          <w:t>S38</w:t>
        </w:r>
      </w:hyperlink>
      <w:r>
        <w:t xml:space="preserve"> </w:t>
      </w:r>
      <w:hyperlink r:id="rId49">
        <w:r>
          <w:rPr>
            <w:color w:val="25465E"/>
            <w:u w:val="single"/>
          </w:rPr>
          <w:t>S39</w:t>
        </w:r>
      </w:hyperlink>
      <w:r/>
    </w:p>
    <w:p>
      <w:r/>
      <w:r>
        <w:rPr>
          <w:b/>
        </w:rPr>
        <w:t>The gap to test.</w:t>
      </w:r>
      <w:r>
        <w:t xml:space="preserve"> Recent China results show Nike declining and adidas growing, across different periods. A defensible student hypothesis is an everyday, locally co-created performance range with a clearer journey from cultural discovery to repeat use. An Asia-wide cultural deficit, or a missing K-pop partnership, is not established.</w:t>
      </w:r>
    </w:p>
    <w:p>
      <w:pPr>
        <w:pStyle w:val="Heading1"/>
        <w:pageBreakBefore/>
      </w:pPr>
      <w:r>
        <w:t>4 Customer journey and funnel reference models</w:t>
      </w:r>
    </w:p>
    <w:p>
      <w:r>
        <w:t>These reconstruct documented touchpoints, not measured journeys; conversion rates are undisclosed.</w:t>
      </w:r>
    </w:p>
    <w:p>
      <w:r/>
      <w:r>
        <w:rPr>
          <w:b/>
        </w:rPr>
        <w:t>Adidas Power of Three China 2025.</w:t>
      </w:r>
      <w:r>
        <w:t xml:space="preserve"> Cultural entry: Shanghai design and street culture. </w:t>
      </w:r>
      <w:r>
        <w:rPr>
          <w:b/>
        </w:rPr>
        <w:t>Awareness:</w:t>
      </w:r>
      <w:r>
        <w:t xml:space="preserve"> fashion-week runway and press. </w:t>
      </w:r>
      <w:r>
        <w:rPr>
          <w:b/>
        </w:rPr>
        <w:t>Consideration:</w:t>
      </w:r>
      <w:r>
        <w:t xml:space="preserve"> Fashion Hub archives, previews and interactive experiences. </w:t>
      </w:r>
      <w:r>
        <w:rPr>
          <w:b/>
        </w:rPr>
        <w:t>Conversion:</w:t>
      </w:r>
      <w:r>
        <w:t xml:space="preserve"> Tmall livestream early access on 16 October; CONFIRMED and selected stores from 17 October. Connect product explanation, participation and availability. </w:t>
      </w:r>
      <w:hyperlink r:id="rId15">
        <w:r>
          <w:rPr>
            <w:color w:val="25465E"/>
            <w:u w:val="single"/>
          </w:rPr>
          <w:t>S05</w:t>
        </w:r>
      </w:hyperlink>
      <w:r/>
    </w:p>
    <w:p>
      <w:r/>
      <w:r>
        <w:rPr>
          <w:b/>
        </w:rPr>
        <w:t>Adidas Originals by JENNIE Korea and global rollout 2026.</w:t>
      </w:r>
      <w:r>
        <w:t xml:space="preserve"> Cultural entry: the artist’s personal style and co-design. </w:t>
      </w:r>
      <w:r>
        <w:rPr>
          <w:b/>
        </w:rPr>
        <w:t>Awareness:</w:t>
      </w:r>
      <w:r>
        <w:t xml:space="preserve"> official campaign imagery and film. </w:t>
      </w:r>
      <w:r>
        <w:rPr>
          <w:b/>
        </w:rPr>
        <w:t>Consideration:</w:t>
      </w:r>
      <w:r>
        <w:t xml:space="preserve"> collection styling and material/design explanations. </w:t>
      </w:r>
      <w:r>
        <w:rPr>
          <w:b/>
        </w:rPr>
        <w:t>Conversion:</w:t>
      </w:r>
      <w:r>
        <w:t xml:space="preserve"> adidas stores, CONFIRMED, adidas.com and selected retailers from 1 September, subject to market availability. Do not invent Weverse sales or pre-order mechanics. </w:t>
      </w:r>
      <w:hyperlink r:id="rId22">
        <w:r>
          <w:rPr>
            <w:color w:val="25465E"/>
            <w:u w:val="single"/>
          </w:rPr>
          <w:t>S12</w:t>
        </w:r>
      </w:hyperlink>
      <w:r/>
    </w:p>
    <w:p>
      <w:r/>
      <w:r>
        <w:rPr>
          <w:b/>
        </w:rPr>
        <w:t>Nike x Nigo Japan 2026.</w:t>
      </w:r>
      <w:r>
        <w:t xml:space="preserve"> Cultural entry: LO2 magazine history and NOWHERE. </w:t>
      </w:r>
      <w:r>
        <w:rPr>
          <w:b/>
        </w:rPr>
        <w:t>Awareness:</w:t>
      </w:r>
      <w:r>
        <w:t xml:space="preserve"> Nike announcement and museum exhibition publicity. </w:t>
      </w:r>
      <w:r>
        <w:rPr>
          <w:b/>
        </w:rPr>
        <w:t>Consideration:</w:t>
      </w:r>
      <w:r>
        <w:t xml:space="preserve"> archive-inspired product detail and the Design Museum London launch. </w:t>
      </w:r>
      <w:r>
        <w:rPr>
          <w:b/>
        </w:rPr>
        <w:t>Conversion in Japan:</w:t>
      </w:r>
      <w:r>
        <w:t xml:space="preserve"> humanmade.jp and Undercover Aoyama from 2 May. The overseas launch supplies context; Japanese channels close the journey. </w:t>
      </w:r>
      <w:hyperlink r:id="rId41">
        <w:r>
          <w:rPr>
            <w:color w:val="25465E"/>
            <w:u w:val="single"/>
          </w:rPr>
          <w:t>S31</w:t>
        </w:r>
      </w:hyperlink>
      <w:r/>
    </w:p>
    <w:p>
      <w:r>
        <w:t>Maps need customer goals, emotions, friction and evidence. Funnel measures could include qualified reach, product visits and purchase rate; these are proposals, not campaign results.</w:t>
      </w:r>
    </w:p>
    <w:p>
      <w:pPr>
        <w:pStyle w:val="Heading1"/>
      </w:pPr>
      <w:r>
        <w:t>5 Nike range territory reference packs</w:t>
      </w:r>
    </w:p>
    <w:p>
      <w:pPr>
        <w:pStyle w:val="Heading2"/>
      </w:pPr>
      <w:r>
        <w:t>China Guochao and streetwear</w:t>
      </w:r>
    </w:p>
    <w:p>
      <w:pPr>
        <w:pStyle w:val="ListBullet"/>
      </w:pPr>
      <w:r>
        <w:t xml:space="preserve">Investigate </w:t>
      </w:r>
      <w:r>
        <w:rPr>
          <w:b/>
        </w:rPr>
        <w:t>pankou fastening</w:t>
      </w:r>
      <w:r>
        <w:t xml:space="preserve"> and </w:t>
      </w:r>
      <w:r>
        <w:rPr>
          <w:b/>
        </w:rPr>
        <w:t>xinzhongshi layering</w:t>
      </w:r>
      <w:r>
        <w:t xml:space="preserve">, with local design collaborators. </w:t>
      </w:r>
      <w:hyperlink r:id="rId19">
        <w:r>
          <w:rPr>
            <w:color w:val="25465E"/>
            <w:u w:val="single"/>
          </w:rPr>
          <w:t>S09</w:t>
        </w:r>
      </w:hyperlink>
      <w:r/>
    </w:p>
    <w:p>
      <w:pPr>
        <w:pStyle w:val="ListBullet"/>
      </w:pPr>
      <w:r>
        <w:t xml:space="preserve">Explore </w:t>
      </w:r>
      <w:r>
        <w:rPr>
          <w:b/>
        </w:rPr>
        <w:t>Chinese typography</w:t>
      </w:r>
      <w:r>
        <w:t xml:space="preserve">, </w:t>
      </w:r>
      <w:r>
        <w:rPr>
          <w:b/>
        </w:rPr>
        <w:t>retro sporting memory</w:t>
      </w:r>
      <w:r>
        <w:t xml:space="preserve"> and </w:t>
      </w:r>
      <w:r>
        <w:rPr>
          <w:b/>
        </w:rPr>
        <w:t>urban streetwear</w:t>
      </w:r>
      <w:r>
        <w:t xml:space="preserve"> through Li-Ning’s documented guochao approach. </w:t>
      </w:r>
      <w:hyperlink r:id="rId14">
        <w:r>
          <w:rPr>
            <w:color w:val="25465E"/>
            <w:u w:val="single"/>
          </w:rPr>
          <w:t>S04</w:t>
        </w:r>
      </w:hyperlink>
      <w:r/>
    </w:p>
    <w:p>
      <w:pPr>
        <w:pStyle w:val="ListBullet"/>
      </w:pPr>
      <w:r>
        <w:t xml:space="preserve">Benchmark </w:t>
      </w:r>
      <w:r>
        <w:rPr>
          <w:b/>
        </w:rPr>
        <w:t>Li-Ning</w:t>
      </w:r>
      <w:r>
        <w:t xml:space="preserve"> for cultural authorship and sports heritage, not motifs to copy. </w:t>
      </w:r>
      <w:hyperlink r:id="rId14">
        <w:r>
          <w:rPr>
            <w:color w:val="25465E"/>
            <w:u w:val="single"/>
          </w:rPr>
          <w:t>S04</w:t>
        </w:r>
      </w:hyperlink>
      <w:r/>
    </w:p>
    <w:p>
      <w:pPr>
        <w:pStyle w:val="ListBullet"/>
      </w:pPr>
      <w:r>
        <w:t xml:space="preserve">Consumer insight: Xiaohongshu aesthetics make identity and styling useful research variables; platform popularity is not demand validation. </w:t>
      </w:r>
      <w:hyperlink r:id="rId37">
        <w:r>
          <w:rPr>
            <w:color w:val="25465E"/>
            <w:u w:val="single"/>
          </w:rPr>
          <w:t>S27</w:t>
        </w:r>
      </w:hyperlink>
      <w:r/>
    </w:p>
    <w:p>
      <w:pPr>
        <w:pStyle w:val="ListBullet"/>
      </w:pPr>
      <w:r>
        <w:t>Range test: one recognisable construction decision, a defined wearer and evidence of Nike performance value.</w:t>
      </w:r>
    </w:p>
    <w:p>
      <w:pPr>
        <w:pStyle w:val="Heading2"/>
      </w:pPr>
      <w:r>
        <w:t>South Korea K pop and idol culture</w:t>
      </w:r>
    </w:p>
    <w:p>
      <w:pPr>
        <w:pStyle w:val="ListBullet"/>
      </w:pPr>
      <w:r>
        <w:t xml:space="preserve">Explore </w:t>
      </w:r>
      <w:r>
        <w:rPr>
          <w:b/>
        </w:rPr>
        <w:t>dance movement</w:t>
      </w:r>
      <w:r>
        <w:t xml:space="preserve"> and </w:t>
      </w:r>
      <w:r>
        <w:rPr>
          <w:b/>
        </w:rPr>
        <w:t>off-duty team dressing</w:t>
      </w:r>
      <w:r>
        <w:t xml:space="preserve"> as functional requirements. </w:t>
      </w:r>
      <w:hyperlink r:id="rId21">
        <w:r>
          <w:rPr>
            <w:color w:val="25465E"/>
            <w:u w:val="single"/>
          </w:rPr>
          <w:t>S11</w:t>
        </w:r>
      </w:hyperlink>
      <w:r/>
    </w:p>
    <w:p>
      <w:pPr>
        <w:pStyle w:val="ListBullet"/>
      </w:pPr>
      <w:r>
        <w:t xml:space="preserve">Investigate </w:t>
      </w:r>
      <w:r>
        <w:rPr>
          <w:b/>
        </w:rPr>
        <w:t>ballet-influenced styling</w:t>
      </w:r>
      <w:r>
        <w:t xml:space="preserve"> and </w:t>
      </w:r>
      <w:r>
        <w:rPr>
          <w:b/>
        </w:rPr>
        <w:t>Seoul city narratives</w:t>
      </w:r>
      <w:r>
        <w:t xml:space="preserve">, keeping them distinct. </w:t>
      </w:r>
      <w:hyperlink r:id="rId22">
        <w:r>
          <w:rPr>
            <w:color w:val="25465E"/>
            <w:u w:val="single"/>
          </w:rPr>
          <w:t>S12</w:t>
        </w:r>
      </w:hyperlink>
      <w:r>
        <w:t xml:space="preserve"> </w:t>
      </w:r>
      <w:hyperlink r:id="rId23">
        <w:r>
          <w:rPr>
            <w:color w:val="25465E"/>
            <w:u w:val="single"/>
          </w:rPr>
          <w:t>S13</w:t>
        </w:r>
      </w:hyperlink>
      <w:r/>
    </w:p>
    <w:p>
      <w:pPr>
        <w:pStyle w:val="ListBullet"/>
      </w:pPr>
      <w:r>
        <w:t>Deal mechanic: endorsement licenses campaign visibility; co-design adds product authorship. Specify image/IP rights, approvals, channels and duration; commercial terms are deal-specific.</w:t>
      </w:r>
    </w:p>
    <w:p>
      <w:pPr>
        <w:pStyle w:val="ListBullet"/>
      </w:pPr>
      <w:r>
        <w:t xml:space="preserve">Consumer insight: fandom can support repeated paid engagement; Weverse activity cannot size Korean apparel demand. </w:t>
      </w:r>
      <w:hyperlink r:id="rId38">
        <w:r>
          <w:rPr>
            <w:color w:val="25465E"/>
            <w:u w:val="single"/>
          </w:rPr>
          <w:t>S28</w:t>
        </w:r>
      </w:hyperlink>
      <w:r/>
    </w:p>
    <w:p>
      <w:pPr>
        <w:pStyle w:val="ListBullet"/>
      </w:pPr>
      <w:r>
        <w:t>Range test: make it desirable without the idol’s face; propose agency-approved social content and verified retail access.</w:t>
      </w:r>
    </w:p>
    <w:p>
      <w:pPr>
        <w:pStyle w:val="Heading2"/>
      </w:pPr>
      <w:r>
        <w:t>Japan Craft and subculture</w:t>
      </w:r>
    </w:p>
    <w:p>
      <w:pPr>
        <w:pStyle w:val="ListBullet"/>
      </w:pPr>
      <w:r>
        <w:t xml:space="preserve">Explore </w:t>
      </w:r>
      <w:r>
        <w:rPr>
          <w:b/>
        </w:rPr>
        <w:t>archive fidelity</w:t>
      </w:r>
      <w:r>
        <w:t xml:space="preserve"> and </w:t>
      </w:r>
      <w:r>
        <w:rPr>
          <w:b/>
        </w:rPr>
        <w:t>Ura-Harajuku store heritage</w:t>
      </w:r>
      <w:r>
        <w:t xml:space="preserve"> through Nigo. </w:t>
      </w:r>
      <w:hyperlink r:id="rId41">
        <w:r>
          <w:rPr>
            <w:color w:val="25465E"/>
            <w:u w:val="single"/>
          </w:rPr>
          <w:t>S31</w:t>
        </w:r>
      </w:hyperlink>
      <w:r/>
    </w:p>
    <w:p>
      <w:pPr>
        <w:pStyle w:val="ListBullet"/>
      </w:pPr>
      <w:r>
        <w:t xml:space="preserve">Investigate </w:t>
      </w:r>
      <w:r>
        <w:rPr>
          <w:b/>
        </w:rPr>
        <w:t>material transformation</w:t>
      </w:r>
      <w:r>
        <w:t xml:space="preserve">, </w:t>
      </w:r>
      <w:r>
        <w:rPr>
          <w:b/>
        </w:rPr>
        <w:t>manga storytelling</w:t>
      </w:r>
      <w:r>
        <w:t xml:space="preserve"> and </w:t>
      </w:r>
      <w:r>
        <w:rPr>
          <w:b/>
        </w:rPr>
        <w:t>collectible packaging</w:t>
      </w:r>
      <w:r>
        <w:t xml:space="preserve">, rather than generic national symbols. </w:t>
      </w:r>
      <w:hyperlink r:id="rId49">
        <w:r>
          <w:rPr>
            <w:color w:val="25465E"/>
            <w:u w:val="single"/>
          </w:rPr>
          <w:t>S39</w:t>
        </w:r>
      </w:hyperlink>
      <w:r/>
    </w:p>
    <w:p>
      <w:pPr>
        <w:pStyle w:val="ListBullet"/>
      </w:pPr>
      <w:r>
        <w:t xml:space="preserve">Collaboration model: local creator authorship, documented provenance and specialist retail, as Nike x Nigo demonstrates. </w:t>
      </w:r>
      <w:hyperlink r:id="rId41">
        <w:r>
          <w:rPr>
            <w:color w:val="25465E"/>
            <w:u w:val="single"/>
          </w:rPr>
          <w:t>S31</w:t>
        </w:r>
      </w:hyperlink>
      <w:r/>
    </w:p>
    <w:p>
      <w:pPr>
        <w:pStyle w:val="ListBullet"/>
      </w:pPr>
      <w:r>
        <w:t xml:space="preserve">Consumer insight: connected service matters; craft and collecting hypotheses need evidence from the chosen subculture. </w:t>
      </w:r>
      <w:hyperlink r:id="rId40">
        <w:r>
          <w:rPr>
            <w:color w:val="25465E"/>
            <w:u w:val="single"/>
          </w:rPr>
          <w:t>S30</w:t>
        </w:r>
      </w:hyperlink>
      <w:r/>
    </w:p>
    <w:p>
      <w:pPr>
        <w:pStyle w:val="ListBullet"/>
      </w:pPr>
      <w:r>
        <w:t>Range test: explain one construction/material decision and who recognises its meaning.</w:t>
      </w:r>
    </w:p>
    <w:p>
      <w:pPr>
        <w:pStyle w:val="Heading2"/>
      </w:pPr>
      <w:r>
        <w:t>Southeast Asia TikTok and emerging luxury</w:t>
      </w:r>
    </w:p>
    <w:p>
      <w:pPr>
        <w:pStyle w:val="ListBullet"/>
        <w:keepNext/>
      </w:pPr>
      <w:r>
        <w:t xml:space="preserve">Start with </w:t>
      </w:r>
      <w:r>
        <w:rPr>
          <w:b/>
        </w:rPr>
        <w:t>Thailand</w:t>
      </w:r>
      <w:r>
        <w:t>, not a single imagined Southeast Asian consumer.</w:t>
      </w:r>
    </w:p>
    <w:p>
      <w:pPr>
        <w:pStyle w:val="ListBullet"/>
        <w:keepNext/>
      </w:pPr>
      <w:r>
        <w:t xml:space="preserve">Research </w:t>
      </w:r>
      <w:r>
        <w:rPr>
          <w:b/>
        </w:rPr>
        <w:t>football belonging</w:t>
      </w:r>
      <w:r>
        <w:t xml:space="preserve"> and </w:t>
      </w:r>
      <w:r>
        <w:rPr>
          <w:b/>
        </w:rPr>
        <w:t>jersey street styling</w:t>
      </w:r>
      <w:r>
        <w:t xml:space="preserve"> through Warrix. </w:t>
      </w:r>
      <w:hyperlink r:id="rId50">
        <w:r>
          <w:rPr>
            <w:color w:val="25465E"/>
            <w:u w:val="single"/>
          </w:rPr>
          <w:t>S40</w:t>
        </w:r>
      </w:hyperlink>
      <w:r>
        <w:t xml:space="preserve"> </w:t>
      </w:r>
      <w:hyperlink r:id="rId51">
        <w:r>
          <w:rPr>
            <w:color w:val="25465E"/>
            <w:u w:val="single"/>
          </w:rPr>
          <w:t>S41</w:t>
        </w:r>
      </w:hyperlink>
      <w:r/>
    </w:p>
    <w:p>
      <w:pPr>
        <w:pStyle w:val="ListBullet"/>
        <w:keepNext/>
      </w:pPr>
      <w:r>
        <w:t xml:space="preserve">Explore </w:t>
      </w:r>
      <w:r>
        <w:rPr>
          <w:b/>
        </w:rPr>
        <w:t>Songkran participation</w:t>
      </w:r>
      <w:r>
        <w:t xml:space="preserve"> and </w:t>
      </w:r>
      <w:r>
        <w:rPr>
          <w:b/>
        </w:rPr>
        <w:t>city/sport communities</w:t>
      </w:r>
      <w:r>
        <w:t xml:space="preserve"> as distinct local entry points. </w:t>
      </w:r>
      <w:hyperlink r:id="rId52">
        <w:r>
          <w:rPr>
            <w:color w:val="25465E"/>
            <w:u w:val="single"/>
          </w:rPr>
          <w:t>S42</w:t>
        </w:r>
      </w:hyperlink>
      <w:r/>
    </w:p>
    <w:p>
      <w:pPr>
        <w:pStyle w:val="ListBullet"/>
        <w:keepNext/>
      </w:pPr>
      <w:r>
        <w:t xml:space="preserve">Platform insight: ThaiRisers identifies affiliate creators, LIVE, ads and in-app commerce; the platform reports selected success stories, not typical seller outcomes. </w:t>
      </w:r>
      <w:hyperlink r:id="rId51">
        <w:r>
          <w:rPr>
            <w:color w:val="25465E"/>
            <w:u w:val="single"/>
          </w:rPr>
          <w:t>S41</w:t>
        </w:r>
      </w:hyperlink>
      <w:r/>
    </w:p>
    <w:p>
      <w:pPr>
        <w:pStyle w:val="ListBullet"/>
      </w:pPr>
      <w:r>
        <w:t xml:space="preserve">Consumer insight: accessible luxury aspiration suggests testing entry prices and visible value. Test local climate and wearing occasions. </w:t>
      </w:r>
      <w:hyperlink r:id="rId34">
        <w:r>
          <w:rPr>
            <w:color w:val="25465E"/>
            <w:u w:val="single"/>
          </w:rPr>
          <w:t>S24</w:t>
        </w:r>
      </w:hyperlink>
      <w:r/>
    </w:p>
    <w:p>
      <w:pPr>
        <w:pStyle w:val="Heading1"/>
      </w:pPr>
      <w:r>
        <w:t>6 Discussion questions for Session 1</w:t>
      </w:r>
    </w:p>
    <w:p>
      <w:pPr>
        <w:pStyle w:val="ListNumber"/>
      </w:pPr>
      <w:r>
        <w:t>Why might adidas’s local design authority matter more than its campaign’s cultural symbols, and who should shape Nike’s range?</w:t>
      </w:r>
    </w:p>
    <w:p>
      <w:pPr>
        <w:pStyle w:val="ListNumber"/>
      </w:pPr>
      <w:r>
        <w:t>How would you distinguish a genuine cultural need from a viral aesthetic before choosing your territory?</w:t>
      </w:r>
    </w:p>
    <w:p>
      <w:pPr>
        <w:pStyle w:val="ListNumber"/>
      </w:pPr>
      <w:r>
        <w:t>What would Nike need to offer beyond an idol endorsement to earn repeat purchase from your chosen community?</w:t>
      </w:r>
    </w:p>
    <w:p>
      <w:pPr>
        <w:pStyle w:val="ListNumber"/>
      </w:pPr>
      <w:r>
        <w:t>How would your territory change the product, price and conversion channel, rather than only the campaign imagery?</w:t>
      </w:r>
    </w:p>
    <w:p>
      <w:pPr>
        <w:pStyle w:val="ListNumber"/>
      </w:pPr>
      <w:r>
        <w:t>What would Nike need to measure to show that cultural engagement created customer value and sales rather than attention alone?</w:t>
      </w:r>
    </w:p>
    <w:p>
      <w:r>
        <w:br w:type="page"/>
      </w:r>
    </w:p>
    <w:p>
      <w:pPr>
        <w:pStyle w:val="Heading1"/>
      </w:pPr>
      <w:r>
        <w:t>7 Visual reference pack</w:t>
      </w:r>
    </w:p>
    <w:p>
      <w:r>
        <w:t>Fourteen real image references with direct public URLs and original source links. Every file was fetched without credentials and visually checked on 8 October 2026. URLs can change; use the source page to find replacement press assets. All are rights restricted; no open reuse licence was verified. Credit the brand, publisher and photographer where supplied, and use only within an applicable permission or educational exception.</w:t>
      </w:r>
    </w:p>
    <w:p>
      <w:r>
        <w:t>The separate visual gallery includes downloadable source links, copyable URLs and reference previews. The McKinsey graphic is supplied as its original SVG and a rendered PNG; the conversion preserves the chart content. No generated campaign imagery is included.</w:t>
      </w:r>
    </w:p>
    <w:p>
      <w:pPr>
        <w:pStyle w:val="Heading2"/>
      </w:pPr>
      <w:r>
        <w:t>Adidas case study</w:t>
      </w:r>
    </w:p>
    <w:p>
      <w:pPr>
        <w:keepNext/>
      </w:pPr>
      <w:r>
        <w:rPr>
          <w:b/>
        </w:rPr>
        <w:t>V01  CNY Mickey Mouse footwear pack</w:t>
      </w:r>
    </w:p>
    <w:p>
      <w:pPr>
        <w:keepNext/>
        <w:spacing w:after="60"/>
      </w:pPr>
      <w:r>
        <w:t>adidas newsroom | 2020 historical reference</w:t>
      </w:r>
    </w:p>
    <w:p>
      <w:pPr>
        <w:keepNext/>
        <w:spacing w:after="60"/>
      </w:pPr>
      <w:r>
        <w:t>Shows the early zodiac and licensed pop-culture approach; compare its product decoration with later creator-led design.</w:t>
      </w:r>
    </w:p>
    <w:p>
      <w:pPr>
        <w:keepNext w:val="0"/>
        <w:keepLines/>
        <w:spacing w:after="180"/>
      </w:pPr>
      <w:hyperlink r:id="rId53">
        <w:r>
          <w:rPr>
            <w:color w:val="25465E"/>
            <w:u w:val="single"/>
          </w:rPr>
          <w:t>Direct image URL</w:t>
        </w:r>
      </w:hyperlink>
      <w:r>
        <w:t xml:space="preserve">   |   </w:t>
      </w:r>
      <w:hyperlink r:id="rId13">
        <w:r>
          <w:rPr>
            <w:color w:val="25465E"/>
            <w:u w:val="single"/>
          </w:rPr>
          <w:t>Original source page</w:t>
        </w:r>
      </w:hyperlink>
    </w:p>
    <w:p>
      <w:pPr>
        <w:keepNext/>
      </w:pPr>
      <w:r>
        <w:rPr>
          <w:b/>
        </w:rPr>
        <w:t>V02  Chinese New Year 2021 campaign hero</w:t>
      </w:r>
    </w:p>
    <w:p>
      <w:pPr>
        <w:keepNext/>
        <w:spacing w:after="60"/>
      </w:pPr>
      <w:r>
        <w:t>Jing Daily credited to adidas | 2021 historical reference</w:t>
      </w:r>
    </w:p>
    <w:p>
      <w:pPr>
        <w:keepNext/>
        <w:spacing w:after="60"/>
      </w:pPr>
      <w:r>
        <w:t>Shows festive props and brand storytelling in the Year of the Ox campaign; the full Jing Daily analysis is gated.</w:t>
      </w:r>
    </w:p>
    <w:p>
      <w:pPr>
        <w:keepNext w:val="0"/>
        <w:keepLines/>
        <w:spacing w:after="180"/>
      </w:pPr>
      <w:hyperlink r:id="rId54">
        <w:r>
          <w:rPr>
            <w:color w:val="25465E"/>
            <w:u w:val="single"/>
          </w:rPr>
          <w:t>Direct image URL</w:t>
        </w:r>
      </w:hyperlink>
      <w:r>
        <w:t xml:space="preserve">   |   </w:t>
      </w:r>
      <w:hyperlink r:id="rId55">
        <w:r>
          <w:rPr>
            <w:color w:val="25465E"/>
            <w:u w:val="single"/>
          </w:rPr>
          <w:t>Original source page</w:t>
        </w:r>
      </w:hyperlink>
    </w:p>
    <w:p>
      <w:pPr>
        <w:keepNext/>
      </w:pPr>
      <w:r>
        <w:rPr>
          <w:b/>
        </w:rPr>
        <w:t>V03  CLOT Lunar New Year Superstar</w:t>
      </w:r>
    </w:p>
    <w:p>
      <w:pPr>
        <w:keepNext/>
        <w:spacing w:after="60"/>
      </w:pPr>
      <w:r>
        <w:t>adidas newsroom | 2025</w:t>
      </w:r>
    </w:p>
    <w:p>
      <w:pPr>
        <w:keepNext/>
        <w:spacing w:after="60"/>
      </w:pPr>
      <w:r>
        <w:t>Close product view for examining snake-pattern jacquard and the coin detail.</w:t>
      </w:r>
    </w:p>
    <w:p>
      <w:pPr>
        <w:keepNext w:val="0"/>
        <w:keepLines/>
        <w:spacing w:after="180"/>
      </w:pPr>
      <w:hyperlink r:id="rId56">
        <w:r>
          <w:rPr>
            <w:color w:val="25465E"/>
            <w:u w:val="single"/>
          </w:rPr>
          <w:t>Direct image URL</w:t>
        </w:r>
      </w:hyperlink>
      <w:r>
        <w:t xml:space="preserve">   |   </w:t>
      </w:r>
      <w:hyperlink r:id="rId17">
        <w:r>
          <w:rPr>
            <w:color w:val="25465E"/>
            <w:u w:val="single"/>
          </w:rPr>
          <w:t>Original source page</w:t>
        </w:r>
      </w:hyperlink>
    </w:p>
    <w:p>
      <w:pPr>
        <w:keepNext/>
      </w:pPr>
      <w:r>
        <w:rPr>
          <w:b/>
        </w:rPr>
        <w:t>V04  CLOT Chinese New Year anime campaign</w:t>
      </w:r>
    </w:p>
    <w:p>
      <w:pPr>
        <w:keepNext/>
        <w:spacing w:after="60"/>
      </w:pPr>
      <w:r>
        <w:t>adidas newsroom | 2026</w:t>
      </w:r>
    </w:p>
    <w:p>
      <w:pPr>
        <w:keepNext/>
        <w:spacing w:after="60"/>
      </w:pPr>
      <w:r>
        <w:t>Shows Edison Chen as a creative protagonist and a campaign designed to continue beyond the festival.</w:t>
      </w:r>
    </w:p>
    <w:p>
      <w:pPr>
        <w:keepNext w:val="0"/>
        <w:keepLines/>
        <w:spacing w:after="180"/>
      </w:pPr>
      <w:hyperlink r:id="rId57">
        <w:r>
          <w:rPr>
            <w:color w:val="25465E"/>
            <w:u w:val="single"/>
          </w:rPr>
          <w:t>Direct image URL</w:t>
        </w:r>
      </w:hyperlink>
      <w:r>
        <w:t xml:space="preserve">   |   </w:t>
      </w:r>
      <w:hyperlink r:id="rId18">
        <w:r>
          <w:rPr>
            <w:color w:val="25465E"/>
            <w:u w:val="single"/>
          </w:rPr>
          <w:t>Original source page</w:t>
        </w:r>
      </w:hyperlink>
    </w:p>
    <w:p>
      <w:pPr>
        <w:keepNext/>
      </w:pPr>
      <w:r>
        <w:rPr>
          <w:b/>
        </w:rPr>
        <w:t>V05  Adidas Tang style jacket campaign</w:t>
      </w:r>
    </w:p>
    <w:p>
      <w:pPr>
        <w:keepNext/>
        <w:spacing w:after="60"/>
      </w:pPr>
      <w:r>
        <w:t>SCMP photo credited to adidas Power of Three | 2025 campaign photographed; 2026 coverage</w:t>
      </w:r>
    </w:p>
    <w:p>
      <w:pPr>
        <w:keepNext/>
        <w:spacing w:after="60"/>
      </w:pPr>
      <w:r>
        <w:t>Shows the complete Tang-inspired track jacket and Chinese fastenings; use alongside the Shanghai newsroom release.</w:t>
      </w:r>
    </w:p>
    <w:p>
      <w:pPr>
        <w:keepNext w:val="0"/>
        <w:keepLines/>
        <w:spacing w:after="180"/>
      </w:pPr>
      <w:hyperlink r:id="rId58">
        <w:r>
          <w:rPr>
            <w:color w:val="25465E"/>
            <w:u w:val="single"/>
          </w:rPr>
          <w:t>Direct image URL</w:t>
        </w:r>
      </w:hyperlink>
      <w:r>
        <w:t xml:space="preserve">   |   </w:t>
      </w:r>
      <w:hyperlink r:id="rId19">
        <w:r>
          <w:rPr>
            <w:color w:val="25465E"/>
            <w:u w:val="single"/>
          </w:rPr>
          <w:t>Original source page</w:t>
        </w:r>
      </w:hyperlink>
    </w:p>
    <w:p>
      <w:pPr>
        <w:pStyle w:val="Heading2"/>
      </w:pPr>
      <w:r>
        <w:t>K pop adjacency</w:t>
      </w:r>
    </w:p>
    <w:p>
      <w:pPr>
        <w:keepNext/>
      </w:pPr>
      <w:r>
        <w:rPr>
          <w:b/>
        </w:rPr>
        <w:t>V06  adidas Originals by JENNIE campaign</w:t>
      </w:r>
    </w:p>
    <w:p>
      <w:pPr>
        <w:keepNext/>
        <w:spacing w:after="60"/>
      </w:pPr>
      <w:r>
        <w:t>adidas newsroom | 2026</w:t>
      </w:r>
    </w:p>
    <w:p>
      <w:pPr>
        <w:keepNext/>
        <w:spacing w:after="60"/>
      </w:pPr>
      <w:r>
        <w:t>Demonstrates an idol moving from campaign ambassador to co-designer.</w:t>
      </w:r>
    </w:p>
    <w:p>
      <w:pPr>
        <w:keepNext w:val="0"/>
        <w:keepLines/>
        <w:spacing w:after="180"/>
      </w:pPr>
      <w:hyperlink r:id="rId59">
        <w:r>
          <w:rPr>
            <w:color w:val="25465E"/>
            <w:u w:val="single"/>
          </w:rPr>
          <w:t>Direct image URL</w:t>
        </w:r>
      </w:hyperlink>
      <w:r>
        <w:t xml:space="preserve">   |   </w:t>
      </w:r>
      <w:hyperlink r:id="rId22">
        <w:r>
          <w:rPr>
            <w:color w:val="25465E"/>
            <w:u w:val="single"/>
          </w:rPr>
          <w:t>Original source page</w:t>
        </w:r>
      </w:hyperlink>
    </w:p>
    <w:p>
      <w:pPr>
        <w:keepNext/>
      </w:pPr>
      <w:r>
        <w:rPr>
          <w:b/>
        </w:rPr>
        <w:t>V07  BABYMONSTER in the FW25 ZNE campaign</w:t>
      </w:r>
    </w:p>
    <w:p>
      <w:pPr>
        <w:keepNext/>
        <w:spacing w:after="60"/>
      </w:pPr>
      <w:r>
        <w:t>adidas newsroom | 2025</w:t>
      </w:r>
    </w:p>
    <w:p>
      <w:pPr>
        <w:keepNext/>
        <w:spacing w:after="60"/>
      </w:pPr>
      <w:r>
        <w:t>Shows off-duty group belonging used to sell an everyday sportswear uniform; this is a global campaign, not a Korea-only release.</w:t>
      </w:r>
    </w:p>
    <w:p>
      <w:pPr>
        <w:keepNext w:val="0"/>
        <w:keepLines/>
        <w:spacing w:after="180"/>
      </w:pPr>
      <w:hyperlink r:id="rId60">
        <w:r>
          <w:rPr>
            <w:color w:val="25465E"/>
            <w:u w:val="single"/>
          </w:rPr>
          <w:t>Direct image URL</w:t>
        </w:r>
      </w:hyperlink>
      <w:r>
        <w:t xml:space="preserve">   |   </w:t>
      </w:r>
      <w:hyperlink r:id="rId21">
        <w:r>
          <w:rPr>
            <w:color w:val="25465E"/>
            <w:u w:val="single"/>
          </w:rPr>
          <w:t>Original source page</w:t>
        </w:r>
      </w:hyperlink>
    </w:p>
    <w:p>
      <w:pPr>
        <w:pStyle w:val="Heading2"/>
      </w:pPr>
      <w:r>
        <w:t>Market context</w:t>
      </w:r>
    </w:p>
    <w:p>
      <w:pPr>
        <w:keepNext/>
      </w:pPr>
      <w:r>
        <w:rPr>
          <w:b/>
        </w:rPr>
        <w:t>V08  Sporting goods growth by region Exhibit 1</w:t>
      </w:r>
    </w:p>
    <w:p>
      <w:pPr>
        <w:keepNext/>
        <w:spacing w:after="60"/>
      </w:pPr>
      <w:r>
        <w:t>McKinsey and WFSGI | 2025</w:t>
      </w:r>
    </w:p>
    <w:p>
      <w:pPr>
        <w:keepNext/>
        <w:spacing w:after="60"/>
      </w:pPr>
      <w:r>
        <w:t>Exhibit 1 charts sportswear retail sales by region: Asia-Pacific USD105bn in 2024 to USD141bn forecast in 2029, at constant FX. Australia/New Zealand sit in Rest of World. Source: Euromonitor via McKinsey.</w:t>
      </w:r>
    </w:p>
    <w:p>
      <w:pPr>
        <w:keepNext w:val="0"/>
        <w:keepLines/>
        <w:spacing w:after="180"/>
      </w:pPr>
      <w:hyperlink r:id="rId61">
        <w:r>
          <w:rPr>
            <w:color w:val="25465E"/>
            <w:u w:val="single"/>
          </w:rPr>
          <w:t>Direct image URL</w:t>
        </w:r>
      </w:hyperlink>
      <w:r>
        <w:t xml:space="preserve">   |   </w:t>
      </w:r>
      <w:hyperlink r:id="rId62">
        <w:r>
          <w:rPr>
            <w:color w:val="25465E"/>
            <w:u w:val="single"/>
          </w:rPr>
          <w:t>Original source page</w:t>
        </w:r>
      </w:hyperlink>
    </w:p>
    <w:p>
      <w:pPr>
        <w:pStyle w:val="Heading2"/>
      </w:pPr>
      <w:r>
        <w:t>Territory China</w:t>
      </w:r>
    </w:p>
    <w:p>
      <w:pPr>
        <w:keepNext/>
      </w:pPr>
      <w:r>
        <w:rPr>
          <w:b/>
        </w:rPr>
        <w:t>V09  Tang style jacket fastening detail</w:t>
      </w:r>
    </w:p>
    <w:p>
      <w:pPr>
        <w:keepNext/>
        <w:spacing w:after="60"/>
      </w:pPr>
      <w:r>
        <w:t>SCMP photo credited to adidas Power of Three | 2025 campaign photographed; 2026 coverage</w:t>
      </w:r>
    </w:p>
    <w:p>
      <w:pPr>
        <w:keepNext/>
        <w:spacing w:after="60"/>
      </w:pPr>
      <w:r>
        <w:t>A close view of pankou fastenings for discussing a construction decision rather than a decorative motif.</w:t>
      </w:r>
    </w:p>
    <w:p>
      <w:pPr>
        <w:keepNext w:val="0"/>
        <w:keepLines/>
        <w:spacing w:after="180"/>
      </w:pPr>
      <w:hyperlink r:id="rId63">
        <w:r>
          <w:rPr>
            <w:color w:val="25465E"/>
            <w:u w:val="single"/>
          </w:rPr>
          <w:t>Direct image URL</w:t>
        </w:r>
      </w:hyperlink>
      <w:r>
        <w:t xml:space="preserve">   |   </w:t>
      </w:r>
      <w:hyperlink r:id="rId19">
        <w:r>
          <w:rPr>
            <w:color w:val="25465E"/>
            <w:u w:val="single"/>
          </w:rPr>
          <w:t>Original source page</w:t>
        </w:r>
      </w:hyperlink>
    </w:p>
    <w:p>
      <w:pPr>
        <w:pStyle w:val="Heading2"/>
      </w:pPr>
      <w:r>
        <w:t>Territory South Korea</w:t>
      </w:r>
    </w:p>
    <w:p>
      <w:pPr>
        <w:keepNext/>
      </w:pPr>
      <w:r>
        <w:rPr>
          <w:b/>
        </w:rPr>
        <w:t>V10  Day and Night Seoul campaign</w:t>
      </w:r>
    </w:p>
    <w:p>
      <w:pPr>
        <w:keepNext/>
        <w:spacing w:after="60"/>
      </w:pPr>
      <w:r>
        <w:t>adidas Korea via Newswire | 2024 historical reference</w:t>
      </w:r>
    </w:p>
    <w:p>
      <w:pPr>
        <w:keepNext/>
        <w:spacing w:after="60"/>
      </w:pPr>
      <w:r>
        <w:t>Shows a Seoul-specific range rooted in Han River life; pair with JENNIE to separate city culture from idol fame.</w:t>
      </w:r>
    </w:p>
    <w:p>
      <w:pPr>
        <w:keepNext w:val="0"/>
        <w:keepLines/>
        <w:spacing w:after="180"/>
      </w:pPr>
      <w:hyperlink r:id="rId64">
        <w:r>
          <w:rPr>
            <w:color w:val="25465E"/>
            <w:u w:val="single"/>
          </w:rPr>
          <w:t>Direct image URL</w:t>
        </w:r>
      </w:hyperlink>
      <w:r>
        <w:t xml:space="preserve">   |   </w:t>
      </w:r>
      <w:hyperlink r:id="rId65">
        <w:r>
          <w:rPr>
            <w:color w:val="25465E"/>
            <w:u w:val="single"/>
          </w:rPr>
          <w:t>Original source page</w:t>
        </w:r>
      </w:hyperlink>
    </w:p>
    <w:p>
      <w:pPr>
        <w:pStyle w:val="Heading2"/>
      </w:pPr>
      <w:r>
        <w:t>Territory Japan</w:t>
      </w:r>
    </w:p>
    <w:p>
      <w:pPr>
        <w:keepNext/>
      </w:pPr>
      <w:r>
        <w:rPr>
          <w:b/>
        </w:rPr>
        <w:t>V11  Nike x Nigo LO2 Air Force 1</w:t>
      </w:r>
    </w:p>
    <w:p>
      <w:pPr>
        <w:keepNext/>
        <w:spacing w:after="60"/>
      </w:pPr>
      <w:r>
        <w:t>Nike newsroom | 2026</w:t>
      </w:r>
    </w:p>
    <w:p>
      <w:pPr>
        <w:keepNext/>
        <w:spacing w:after="60"/>
      </w:pPr>
      <w:r>
        <w:t>Connects product details with the NOWHERE boutique archive and Japanese streetwear authorship.</w:t>
      </w:r>
    </w:p>
    <w:p>
      <w:pPr>
        <w:keepNext w:val="0"/>
        <w:keepLines/>
        <w:spacing w:after="180"/>
      </w:pPr>
      <w:hyperlink r:id="rId66">
        <w:r>
          <w:rPr>
            <w:color w:val="25465E"/>
            <w:u w:val="single"/>
          </w:rPr>
          <w:t>Direct image URL</w:t>
        </w:r>
      </w:hyperlink>
      <w:r>
        <w:t xml:space="preserve">   |   </w:t>
      </w:r>
      <w:hyperlink r:id="rId41">
        <w:r>
          <w:rPr>
            <w:color w:val="25465E"/>
            <w:u w:val="single"/>
          </w:rPr>
          <w:t>Original source page</w:t>
        </w:r>
      </w:hyperlink>
    </w:p>
    <w:p>
      <w:pPr>
        <w:pStyle w:val="Heading2"/>
      </w:pPr>
      <w:r>
        <w:t>Territory Southeast Asia</w:t>
      </w:r>
    </w:p>
    <w:p>
      <w:pPr>
        <w:keepNext/>
      </w:pPr>
      <w:r>
        <w:rPr>
          <w:b/>
        </w:rPr>
        <w:t>V12  Warrix football lifestyle campaign</w:t>
      </w:r>
    </w:p>
    <w:p>
      <w:pPr>
        <w:keepNext/>
        <w:spacing w:after="60"/>
      </w:pPr>
      <w:r>
        <w:t>Warrix official store | n.d. on the current 2025 to 2026 labelled homepage</w:t>
      </w:r>
    </w:p>
    <w:p>
      <w:pPr>
        <w:keepNext/>
        <w:spacing w:after="60"/>
      </w:pPr>
      <w:r>
        <w:t>Shows Thai football jerseys worn as everyday oversized fashion. Warrix is also named in TikTok Shop ThaiRisers 2025; research this Thai audience rather than a regional stereotype.</w:t>
      </w:r>
    </w:p>
    <w:p>
      <w:pPr>
        <w:keepNext w:val="0"/>
        <w:keepLines/>
        <w:spacing w:after="180"/>
      </w:pPr>
      <w:hyperlink r:id="rId67">
        <w:r>
          <w:rPr>
            <w:color w:val="25465E"/>
            <w:u w:val="single"/>
          </w:rPr>
          <w:t>Direct image URL</w:t>
        </w:r>
      </w:hyperlink>
      <w:r>
        <w:t xml:space="preserve">   |   </w:t>
      </w:r>
      <w:hyperlink r:id="rId50">
        <w:r>
          <w:rPr>
            <w:color w:val="25465E"/>
            <w:u w:val="single"/>
          </w:rPr>
          <w:t>Original source page</w:t>
        </w:r>
      </w:hyperlink>
    </w:p>
    <w:p>
      <w:pPr>
        <w:pStyle w:val="Heading2"/>
      </w:pPr>
      <w:r>
        <w:t>Nike gap and positioning</w:t>
      </w:r>
    </w:p>
    <w:p>
      <w:pPr>
        <w:keepNext/>
      </w:pPr>
      <w:r>
        <w:rPr>
          <w:b/>
        </w:rPr>
        <w:t>V13  Nike X2 South Korea x PEACEMINUSONE</w:t>
      </w:r>
    </w:p>
    <w:p>
      <w:pPr>
        <w:keepNext/>
        <w:spacing w:after="60"/>
      </w:pPr>
      <w:r>
        <w:t>Nike newsroom | 2026</w:t>
      </w:r>
    </w:p>
    <w:p>
      <w:pPr>
        <w:keepNext/>
        <w:spacing w:after="60"/>
      </w:pPr>
      <w:r>
        <w:t>Counters the claim that Nike lacks Korean cultural collaborators; compare sport, local workwear and creator authorship.</w:t>
      </w:r>
    </w:p>
    <w:p>
      <w:pPr>
        <w:keepNext w:val="0"/>
        <w:keepLines/>
        <w:spacing w:after="180"/>
      </w:pPr>
      <w:hyperlink r:id="rId68">
        <w:r>
          <w:rPr>
            <w:color w:val="25465E"/>
            <w:u w:val="single"/>
          </w:rPr>
          <w:t>Direct image URL</w:t>
        </w:r>
      </w:hyperlink>
      <w:r>
        <w:t xml:space="preserve">   |   </w:t>
      </w:r>
      <w:hyperlink r:id="rId47">
        <w:r>
          <w:rPr>
            <w:color w:val="25465E"/>
            <w:u w:val="single"/>
          </w:rPr>
          <w:t>Original source page</w:t>
        </w:r>
      </w:hyperlink>
    </w:p>
    <w:p>
      <w:pPr>
        <w:keepNext/>
      </w:pPr>
      <w:r>
        <w:rPr>
          <w:b/>
        </w:rPr>
        <w:t>V14  ONE PIECE Harajuku research lab</w:t>
      </w:r>
    </w:p>
    <w:p>
      <w:pPr>
        <w:keepNext/>
        <w:spacing w:after="60"/>
      </w:pPr>
      <w:r>
        <w:t>Nike Magazine | 2026</w:t>
      </w:r>
    </w:p>
    <w:p>
      <w:pPr>
        <w:keepNext/>
        <w:spacing w:after="60"/>
      </w:pPr>
      <w:r>
        <w:t>A current counterexample showing Nike building an immersive Japanese fandom experience, beyond logo placement.</w:t>
      </w:r>
    </w:p>
    <w:p>
      <w:pPr>
        <w:keepNext w:val="0"/>
        <w:keepLines/>
        <w:spacing w:after="180"/>
      </w:pPr>
      <w:hyperlink r:id="rId69">
        <w:r>
          <w:rPr>
            <w:color w:val="25465E"/>
            <w:u w:val="single"/>
          </w:rPr>
          <w:t>Direct image URL</w:t>
        </w:r>
      </w:hyperlink>
      <w:r>
        <w:t xml:space="preserve">   |   </w:t>
      </w:r>
      <w:hyperlink r:id="rId49">
        <w:r>
          <w:rPr>
            <w:color w:val="25465E"/>
            <w:u w:val="single"/>
          </w:rPr>
          <w:t>Original source page</w:t>
        </w:r>
      </w:hyperlink>
    </w:p>
    <w:p>
      <w:r>
        <w:t>For the three journey examples use V05 for China, V06 for JENNIE, and V11 for Nigo. For the discussion questions juxtapose V05/V09 with V13/V14 to compare adidas local product decisions with Nike’s existing cultural strengths.</w:t>
      </w:r>
    </w:p>
    <w:p>
      <w:pPr>
        <w:pStyle w:val="Heading2"/>
      </w:pPr>
      <w:r>
        <w:t>Access and evidence limits</w:t>
      </w:r>
    </w:p>
    <w:p>
      <w:r>
        <w:t>Jing Daily 2021 and 2025 full analyses are gated; only public summaries and images are used. SCMP may be metered. adidas newsroom sometimes returned a JavaScript verification wall to text retrieval, but public pages and the listed image files were independently fetched. HYBE’s release was verified in indexed company text; its page returned no extractable text. iiMedia’s full methods are paid. The BoF archive is an optional blocked reading lead, not evidence for a claim. Campaign sales, sell-through and tracked conversion paths were not publicly established. Korea-only adidas revenue and Asia-only Nike revenue are not available in these reporting tables.</w:t>
      </w:r>
    </w:p>
    <w:p>
      <w:r>
        <w:t>Market estimates from different providers are not interchangeable. The McKinsey Global Fashion Index measures company financial performance; use category market data for market size. Sources dated before 2025 are historical or canonical context. Territory codes and proposed Nike ranges are research prompts to validate with local consumers.</w:t>
      </w:r>
    </w:p>
    <w:p>
      <w:r>
        <w:br w:type="page"/>
      </w:r>
    </w:p>
    <w:p>
      <w:pPr>
        <w:pStyle w:val="Heading1"/>
      </w:pPr>
      <w:r>
        <w:t>Sources and reference details</w:t>
      </w:r>
    </w:p>
    <w:p>
      <w:r>
        <w:t>All sources accessed 8 October 2026. Source IDs in the report link directly to the source. The year below is the publication year where confirmed; annual-report titles retain the year of business performance. n.d. means no publication date was verified.</w:t>
      </w:r>
    </w:p>
    <w:p>
      <w:pPr>
        <w:keepNext/>
        <w:spacing w:after="60"/>
      </w:pPr>
      <w:r>
        <w:rPr>
          <w:b/>
          <w:sz w:val="19"/>
        </w:rPr>
        <w:t xml:space="preserve">S01  Stonebrook I for Nice Kicks (2018). </w:t>
      </w:r>
      <w:hyperlink r:id="rId11">
        <w:r>
          <w:rPr>
            <w:color w:val="25465E"/>
            <w:u w:val="single"/>
            <w:sz w:val="19"/>
          </w:rPr>
          <w:t>Ren Zhe x adidas Crazy Explosive 2017 Chinese New Year Detailed Look</w:t>
        </w:r>
      </w:hyperlink>
      <w:r>
        <w:rPr>
          <w:sz w:val="19"/>
        </w:rPr>
        <w:t xml:space="preserve"> 2 January 2018.</w:t>
      </w:r>
    </w:p>
    <w:p>
      <w:pPr>
        <w:spacing w:after="140"/>
      </w:pPr>
      <w:r>
        <w:rPr>
          <w:sz w:val="18"/>
        </w:rPr>
        <w:t>Historical 2018 release; 2017 is the model name, not the campaign year.</w:t>
      </w:r>
    </w:p>
    <w:p>
      <w:pPr>
        <w:keepNext/>
        <w:spacing w:after="60"/>
      </w:pPr>
      <w:r>
        <w:rPr>
          <w:b/>
          <w:sz w:val="19"/>
        </w:rPr>
        <w:t xml:space="preserve">S02  Smith D (n.d.). </w:t>
      </w:r>
      <w:hyperlink r:id="rId12">
        <w:r>
          <w:rPr>
            <w:color w:val="25465E"/>
            <w:u w:val="single"/>
            <w:sz w:val="19"/>
          </w:rPr>
          <w:t>2019 Lunar New Year campaign portfolio</w:t>
        </w:r>
      </w:hyperlink>
    </w:p>
    <w:p>
      <w:pPr>
        <w:spacing w:after="140"/>
      </w:pPr>
      <w:r>
        <w:rPr>
          <w:sz w:val="18"/>
        </w:rPr>
        <w:t>Historical 2019 work described by a participating designer; not a sales evaluation.</w:t>
      </w:r>
    </w:p>
    <w:p>
      <w:pPr>
        <w:keepNext/>
        <w:spacing w:after="60"/>
      </w:pPr>
      <w:r>
        <w:rPr>
          <w:b/>
          <w:sz w:val="19"/>
        </w:rPr>
        <w:t xml:space="preserve">S03  adidas (2020). </w:t>
      </w:r>
      <w:hyperlink r:id="rId13">
        <w:r>
          <w:rPr>
            <w:color w:val="25465E"/>
            <w:u w:val="single"/>
            <w:sz w:val="19"/>
          </w:rPr>
          <w:t>adidas Originals Jumps into the New Year With the CNY Mickey Mouse Pack</w:t>
        </w:r>
      </w:hyperlink>
      <w:r>
        <w:rPr>
          <w:sz w:val="19"/>
        </w:rPr>
        <w:t xml:space="preserve"> 14 January 2020.</w:t>
      </w:r>
    </w:p>
    <w:p>
      <w:pPr>
        <w:spacing w:after="140"/>
      </w:pPr>
      <w:r>
        <w:rPr>
          <w:sz w:val="18"/>
        </w:rPr>
        <w:t>Historical primary campaign release.</w:t>
      </w:r>
    </w:p>
    <w:p>
      <w:pPr>
        <w:keepNext/>
        <w:spacing w:after="60"/>
      </w:pPr>
      <w:r>
        <w:rPr>
          <w:b/>
          <w:sz w:val="19"/>
        </w:rPr>
        <w:t xml:space="preserve">S04  Jing Daily (2021). </w:t>
      </w:r>
      <w:hyperlink r:id="rId14">
        <w:r>
          <w:rPr>
            <w:color w:val="25465E"/>
            <w:u w:val="single"/>
            <w:sz w:val="19"/>
          </w:rPr>
          <w:t>3 Ways Foreign Luxury Brands Can Tap Into Chinas Guochao Trend</w:t>
        </w:r>
      </w:hyperlink>
    </w:p>
    <w:p>
      <w:pPr>
        <w:spacing w:after="140"/>
      </w:pPr>
      <w:r>
        <w:rPr>
          <w:sz w:val="18"/>
        </w:rPr>
        <w:t>Public indexed article text; site may gate subsequent access. Historical definition and Li-Ning examples; not evidence of all current Chinese consumers.</w:t>
      </w:r>
    </w:p>
    <w:p>
      <w:pPr>
        <w:keepNext/>
        <w:spacing w:after="60"/>
      </w:pPr>
      <w:r>
        <w:rPr>
          <w:b/>
          <w:sz w:val="19"/>
        </w:rPr>
        <w:t xml:space="preserve">S05  adidas (2025). </w:t>
      </w:r>
      <w:hyperlink r:id="rId15">
        <w:r>
          <w:rPr>
            <w:color w:val="25465E"/>
            <w:u w:val="single"/>
            <w:sz w:val="19"/>
          </w:rPr>
          <w:t>Power of Three at Shanghai Fashion Week</w:t>
        </w:r>
      </w:hyperlink>
      <w:r>
        <w:rPr>
          <w:sz w:val="19"/>
        </w:rPr>
        <w:t xml:space="preserve"> 16 October 2025.</w:t>
      </w:r>
    </w:p>
    <w:p>
      <w:pPr>
        <w:spacing w:after="140"/>
      </w:pPr>
      <w:r>
        <w:rPr>
          <w:sz w:val="18"/>
        </w:rPr>
        <w:t>Primary local design, public hub, dates and purchase-channel evidence; no conversion result.</w:t>
      </w:r>
    </w:p>
    <w:p>
      <w:pPr>
        <w:keepNext/>
        <w:spacing w:after="60"/>
      </w:pPr>
      <w:r>
        <w:rPr>
          <w:b/>
          <w:sz w:val="19"/>
        </w:rPr>
        <w:t xml:space="preserve">S06  Ma N for adidas (2025). </w:t>
      </w:r>
      <w:hyperlink r:id="rId16">
        <w:r>
          <w:rPr>
            <w:color w:val="25465E"/>
            <w:u w:val="single"/>
            <w:sz w:val="19"/>
          </w:rPr>
          <w:t>Empowering Chinas Next Generation of Design Talent</w:t>
        </w:r>
      </w:hyperlink>
      <w:r>
        <w:rPr>
          <w:sz w:val="19"/>
        </w:rPr>
        <w:t xml:space="preserve"> 18 August 2025.</w:t>
      </w:r>
    </w:p>
    <w:p>
      <w:pPr>
        <w:spacing w:after="140"/>
      </w:pPr>
      <w:r>
        <w:rPr>
          <w:sz w:val="18"/>
        </w:rPr>
        <w:t>Company account of the A.C.E. design programme.</w:t>
      </w:r>
    </w:p>
    <w:p>
      <w:pPr>
        <w:keepNext/>
        <w:spacing w:after="60"/>
      </w:pPr>
      <w:r>
        <w:rPr>
          <w:b/>
          <w:sz w:val="19"/>
        </w:rPr>
        <w:t xml:space="preserve">S07  adidas (2025). </w:t>
      </w:r>
      <w:hyperlink r:id="rId17">
        <w:r>
          <w:rPr>
            <w:color w:val="25465E"/>
            <w:u w:val="single"/>
            <w:sz w:val="19"/>
          </w:rPr>
          <w:t>adidas Originals and Edison Chen Celebrate Lunar New Year with the CLOT LNY Collection</w:t>
        </w:r>
      </w:hyperlink>
      <w:r>
        <w:rPr>
          <w:sz w:val="19"/>
        </w:rPr>
        <w:t xml:space="preserve"> 10 January 2025.</w:t>
      </w:r>
    </w:p>
    <w:p>
      <w:pPr>
        <w:spacing w:after="140"/>
      </w:pPr>
      <w:r>
        <w:rPr>
          <w:sz w:val="18"/>
        </w:rPr>
        <w:t>Primary design and release detail; the cultural launch experience described was in Mexico City, not China.</w:t>
      </w:r>
    </w:p>
    <w:p>
      <w:pPr>
        <w:keepNext/>
        <w:spacing w:after="60"/>
      </w:pPr>
      <w:r>
        <w:rPr>
          <w:b/>
          <w:sz w:val="19"/>
        </w:rPr>
        <w:t xml:space="preserve">S08  adidas (2026). </w:t>
      </w:r>
      <w:hyperlink r:id="rId18">
        <w:r>
          <w:rPr>
            <w:color w:val="25465E"/>
            <w:u w:val="single"/>
            <w:sz w:val="19"/>
          </w:rPr>
          <w:t>adidas Originals x CLOT by Edison Chen Channel the Spirit of the Horse for Chinese New Year 2026</w:t>
        </w:r>
      </w:hyperlink>
      <w:r>
        <w:rPr>
          <w:sz w:val="19"/>
        </w:rPr>
        <w:t xml:space="preserve"> 27 January 2026.</w:t>
      </w:r>
    </w:p>
    <w:p>
      <w:pPr>
        <w:spacing w:after="140"/>
      </w:pPr>
      <w:r>
        <w:rPr>
          <w:sz w:val="18"/>
        </w:rPr>
        <w:t>Primary product and campaign detail; tea ceremony described in New York, not China.</w:t>
      </w:r>
    </w:p>
    <w:p>
      <w:pPr>
        <w:keepNext/>
        <w:spacing w:after="60"/>
      </w:pPr>
      <w:r>
        <w:rPr>
          <w:b/>
          <w:sz w:val="19"/>
        </w:rPr>
        <w:t xml:space="preserve">S09  Loung C for SCMP (2026). </w:t>
      </w:r>
      <w:hyperlink r:id="rId19">
        <w:r>
          <w:rPr>
            <w:color w:val="25465E"/>
            <w:u w:val="single"/>
            <w:sz w:val="19"/>
          </w:rPr>
          <w:t>History of Chinese style frog buttons seen on viral Tang style Adidas jacket</w:t>
        </w:r>
      </w:hyperlink>
      <w:r>
        <w:rPr>
          <w:sz w:val="19"/>
        </w:rPr>
        <w:t xml:space="preserve"> 7 January 2026.</w:t>
      </w:r>
    </w:p>
    <w:p>
      <w:pPr>
        <w:spacing w:after="140"/>
      </w:pPr>
      <w:r>
        <w:rPr>
          <w:sz w:val="18"/>
        </w:rPr>
        <w:t>Public introductory text and images verified; longer coverage may be restricted. Distinguishes the October 2025 Shanghai debut from subsequent CNY attention. Tang-style is not evidence of Tang-dynasty provenance.</w:t>
      </w:r>
    </w:p>
    <w:p>
      <w:pPr>
        <w:keepNext/>
        <w:spacing w:after="60"/>
      </w:pPr>
      <w:r>
        <w:rPr>
          <w:b/>
          <w:sz w:val="19"/>
        </w:rPr>
        <w:t xml:space="preserve">S10  adidas (2020). </w:t>
      </w:r>
      <w:hyperlink r:id="rId20">
        <w:r>
          <w:rPr>
            <w:color w:val="25465E"/>
            <w:u w:val="single"/>
            <w:sz w:val="19"/>
          </w:rPr>
          <w:t>Change Is a Team Sport</w:t>
        </w:r>
      </w:hyperlink>
      <w:r>
        <w:rPr>
          <w:sz w:val="19"/>
        </w:rPr>
        <w:t xml:space="preserve"> 26 January 2020.</w:t>
      </w:r>
    </w:p>
    <w:p>
      <w:pPr>
        <w:spacing w:after="140"/>
      </w:pPr>
      <w:r>
        <w:rPr>
          <w:sz w:val="18"/>
        </w:rPr>
        <w:t>Historical primary cast evidence for BLACKPINK; global, not a Korean exclusive.</w:t>
      </w:r>
    </w:p>
    <w:p>
      <w:pPr>
        <w:keepNext/>
        <w:spacing w:after="60"/>
      </w:pPr>
      <w:r>
        <w:rPr>
          <w:b/>
          <w:sz w:val="19"/>
        </w:rPr>
        <w:t xml:space="preserve">S11  adidas (2025). </w:t>
      </w:r>
      <w:hyperlink r:id="rId21">
        <w:r>
          <w:rPr>
            <w:color w:val="25465E"/>
            <w:u w:val="single"/>
            <w:sz w:val="19"/>
          </w:rPr>
          <w:t>Lamine Yamal Tate McRae and BABYMONSTER Debut the FW25 adidas ZNE Collection</w:t>
        </w:r>
      </w:hyperlink>
      <w:r>
        <w:rPr>
          <w:sz w:val="19"/>
        </w:rPr>
        <w:t xml:space="preserve"> 28 August 2025.</w:t>
      </w:r>
    </w:p>
    <w:p>
      <w:pPr>
        <w:spacing w:after="140"/>
      </w:pPr>
      <w:r>
        <w:rPr>
          <w:sz w:val="18"/>
        </w:rPr>
        <w:t>Primary global campaign release; named artist image V07 independently checked.</w:t>
      </w:r>
    </w:p>
    <w:p>
      <w:pPr>
        <w:keepNext/>
        <w:spacing w:after="60"/>
      </w:pPr>
      <w:r>
        <w:rPr>
          <w:b/>
          <w:sz w:val="19"/>
        </w:rPr>
        <w:t xml:space="preserve">S12  adidas (2026). </w:t>
      </w:r>
      <w:hyperlink r:id="rId22">
        <w:r>
          <w:rPr>
            <w:color w:val="25465E"/>
            <w:u w:val="single"/>
            <w:sz w:val="19"/>
          </w:rPr>
          <w:t>adidas Originals by JENNIE The First Collaboration with Global Icon JENNIE Unveiled</w:t>
        </w:r>
      </w:hyperlink>
      <w:r>
        <w:rPr>
          <w:sz w:val="19"/>
        </w:rPr>
        <w:t xml:space="preserve"> 28 August 2026.</w:t>
      </w:r>
    </w:p>
    <w:p>
      <w:pPr>
        <w:spacing w:after="140"/>
      </w:pPr>
      <w:r>
        <w:rPr>
          <w:sz w:val="18"/>
        </w:rPr>
        <w:t>Collection launches 1 September; global channels, market availability varies. Does not establish Weverse distribution.</w:t>
      </w:r>
    </w:p>
    <w:p>
      <w:pPr>
        <w:keepNext/>
        <w:spacing w:after="60"/>
      </w:pPr>
      <w:r>
        <w:rPr>
          <w:b/>
          <w:sz w:val="19"/>
        </w:rPr>
        <w:t xml:space="preserve">S13  adidas Korea via Newswire (2024). </w:t>
      </w:r>
      <w:hyperlink r:id="rId23">
        <w:r>
          <w:rPr>
            <w:color w:val="25465E"/>
            <w:u w:val="single"/>
            <w:sz w:val="19"/>
          </w:rPr>
          <w:t>Day and Night Seoul collection launch</w:t>
        </w:r>
      </w:hyperlink>
      <w:r>
        <w:rPr>
          <w:sz w:val="19"/>
        </w:rPr>
        <w:t xml:space="preserve"> 22 November 2024.</w:t>
      </w:r>
    </w:p>
    <w:p>
      <w:pPr>
        <w:spacing w:after="140"/>
      </w:pPr>
      <w:r>
        <w:rPr>
          <w:sz w:val="18"/>
        </w:rPr>
        <w:t>Historical local release; Korean-language source. Han River design and Korean distribution are explicit.</w:t>
      </w:r>
    </w:p>
    <w:p>
      <w:pPr>
        <w:keepNext/>
        <w:spacing w:after="60"/>
      </w:pPr>
      <w:r>
        <w:rPr>
          <w:b/>
          <w:sz w:val="19"/>
        </w:rPr>
        <w:t xml:space="preserve">S14  adidas (2020). </w:t>
      </w:r>
      <w:hyperlink r:id="rId24">
        <w:r>
          <w:rPr>
            <w:color w:val="25465E"/>
            <w:u w:val="single"/>
            <w:sz w:val="19"/>
          </w:rPr>
          <w:t>Annual Report 2019 Asia Pacific</w:t>
        </w:r>
      </w:hyperlink>
    </w:p>
    <w:p>
      <w:pPr>
        <w:spacing w:after="140"/>
      </w:pPr>
      <w:r>
        <w:rPr>
          <w:sz w:val="18"/>
        </w:rPr>
        <w:t>2018 and 2019 segment sales include Reebok. Segment values differ from geographical totals.</w:t>
      </w:r>
    </w:p>
    <w:p>
      <w:pPr>
        <w:keepNext/>
        <w:spacing w:after="60"/>
      </w:pPr>
      <w:r>
        <w:rPr>
          <w:b/>
          <w:sz w:val="19"/>
        </w:rPr>
        <w:t xml:space="preserve">S15  adidas (2021). </w:t>
      </w:r>
      <w:hyperlink r:id="rId25">
        <w:r>
          <w:rPr>
            <w:color w:val="25465E"/>
            <w:u w:val="single"/>
            <w:sz w:val="19"/>
          </w:rPr>
          <w:t>Annual Report 2020 Asia Pacific</w:t>
        </w:r>
      </w:hyperlink>
    </w:p>
    <w:p>
      <w:pPr>
        <w:spacing w:after="140"/>
      </w:pPr>
      <w:r>
        <w:rPr>
          <w:sz w:val="18"/>
        </w:rPr>
        <w:t>2020 segment total includes Reebok.</w:t>
      </w:r>
    </w:p>
    <w:p>
      <w:pPr>
        <w:keepNext/>
        <w:spacing w:after="60"/>
      </w:pPr>
      <w:r>
        <w:rPr>
          <w:b/>
          <w:sz w:val="19"/>
        </w:rPr>
        <w:t xml:space="preserve">S16  adidas (2022). </w:t>
      </w:r>
      <w:hyperlink r:id="rId26">
        <w:r>
          <w:rPr>
            <w:color w:val="25465E"/>
            <w:u w:val="single"/>
            <w:sz w:val="19"/>
          </w:rPr>
          <w:t>Annual Report 2021 Asia Pacific</w:t>
        </w:r>
      </w:hyperlink>
    </w:p>
    <w:p>
      <w:pPr>
        <w:spacing w:after="140"/>
      </w:pPr>
      <w:r>
        <w:rPr>
          <w:sz w:val="18"/>
        </w:rPr>
        <w:t>Post separation of China; continuing operations exclude Reebok.</w:t>
      </w:r>
    </w:p>
    <w:p>
      <w:pPr>
        <w:keepNext/>
        <w:spacing w:after="60"/>
      </w:pPr>
      <w:r>
        <w:rPr>
          <w:b/>
          <w:sz w:val="19"/>
        </w:rPr>
        <w:t xml:space="preserve">S17  adidas (2024). </w:t>
      </w:r>
      <w:hyperlink r:id="rId27">
        <w:r>
          <w:rPr>
            <w:color w:val="25465E"/>
            <w:u w:val="single"/>
            <w:sz w:val="19"/>
          </w:rPr>
          <w:t>Annual Report 2023 Segmental Information</w:t>
        </w:r>
      </w:hyperlink>
    </w:p>
    <w:p>
      <w:pPr>
        <w:spacing w:after="140"/>
      </w:pPr>
      <w:r>
        <w:rPr>
          <w:sz w:val="18"/>
        </w:rPr>
        <w:t>2022 and 2023 remaining APAC and Greater China segment data.</w:t>
      </w:r>
    </w:p>
    <w:p>
      <w:pPr>
        <w:keepNext/>
        <w:spacing w:after="60"/>
      </w:pPr>
      <w:r>
        <w:rPr>
          <w:b/>
          <w:sz w:val="19"/>
        </w:rPr>
        <w:t xml:space="preserve">S18  adidas (2022). </w:t>
      </w:r>
      <w:hyperlink r:id="rId28">
        <w:r>
          <w:rPr>
            <w:color w:val="25465E"/>
            <w:u w:val="single"/>
            <w:sz w:val="19"/>
          </w:rPr>
          <w:t>Annual Report 2021 Greater China</w:t>
        </w:r>
      </w:hyperlink>
    </w:p>
    <w:p>
      <w:pPr>
        <w:keepNext/>
        <w:spacing w:after="60"/>
      </w:pPr>
      <w:r>
        <w:rPr>
          <w:b/>
          <w:sz w:val="19"/>
        </w:rPr>
        <w:t xml:space="preserve">S19  adidas (2023). </w:t>
      </w:r>
      <w:hyperlink r:id="rId29">
        <w:r>
          <w:rPr>
            <w:color w:val="25465E"/>
            <w:u w:val="single"/>
            <w:sz w:val="19"/>
          </w:rPr>
          <w:t>Annual Report 2022 Greater China</w:t>
        </w:r>
      </w:hyperlink>
    </w:p>
    <w:p>
      <w:pPr>
        <w:spacing w:after="140"/>
      </w:pPr>
      <w:r>
        <w:rPr>
          <w:sz w:val="18"/>
        </w:rPr>
        <w:t>2022 decline coincides with several business and macroeconomic pressures; not a single-campaign result.</w:t>
      </w:r>
    </w:p>
    <w:p>
      <w:pPr>
        <w:keepNext/>
        <w:spacing w:after="60"/>
      </w:pPr>
      <w:r>
        <w:rPr>
          <w:b/>
          <w:sz w:val="19"/>
        </w:rPr>
        <w:t xml:space="preserve">S20  adidas (2025). </w:t>
      </w:r>
      <w:hyperlink r:id="rId30">
        <w:r>
          <w:rPr>
            <w:color w:val="25465E"/>
            <w:u w:val="single"/>
            <w:sz w:val="19"/>
          </w:rPr>
          <w:t>Annual Report 2024 Segmental Information</w:t>
        </w:r>
      </w:hyperlink>
    </w:p>
    <w:p>
      <w:pPr>
        <w:spacing w:after="140"/>
      </w:pPr>
      <w:r>
        <w:rPr>
          <w:sz w:val="18"/>
        </w:rPr>
        <w:t>New regional structure; Japan and South Korea combined externally.</w:t>
      </w:r>
    </w:p>
    <w:p>
      <w:pPr>
        <w:keepNext/>
        <w:spacing w:after="60"/>
      </w:pPr>
      <w:r>
        <w:rPr>
          <w:b/>
          <w:sz w:val="19"/>
        </w:rPr>
        <w:t xml:space="preserve">S21  adidas (2026). </w:t>
      </w:r>
      <w:hyperlink r:id="rId31">
        <w:r>
          <w:rPr>
            <w:color w:val="25465E"/>
            <w:u w:val="single"/>
            <w:sz w:val="19"/>
          </w:rPr>
          <w:t>Annual Report 2025 Income Statement and Sales Development</w:t>
        </w:r>
      </w:hyperlink>
    </w:p>
    <w:p>
      <w:pPr>
        <w:spacing w:after="140"/>
      </w:pPr>
      <w:r>
        <w:rPr>
          <w:sz w:val="18"/>
        </w:rPr>
        <w:t>Use reported segment totals. Excluding prior-year Yeezy changes the growth comparison; no Korea-alone sales.</w:t>
      </w:r>
    </w:p>
    <w:p>
      <w:pPr>
        <w:keepNext/>
        <w:spacing w:after="60"/>
      </w:pPr>
      <w:r>
        <w:rPr>
          <w:b/>
          <w:sz w:val="19"/>
        </w:rPr>
        <w:t xml:space="preserve">S22  adidas (2026). </w:t>
      </w:r>
      <w:hyperlink r:id="rId32">
        <w:r>
          <w:rPr>
            <w:color w:val="25465E"/>
            <w:u w:val="single"/>
            <w:sz w:val="19"/>
          </w:rPr>
          <w:t>adidas grows top line 14 percent and achieves record sales in Q2</w:t>
        </w:r>
      </w:hyperlink>
      <w:r>
        <w:rPr>
          <w:sz w:val="19"/>
        </w:rPr>
        <w:t xml:space="preserve"> 30 July 2026.</w:t>
      </w:r>
    </w:p>
    <w:p>
      <w:pPr>
        <w:spacing w:after="140"/>
      </w:pPr>
      <w:r>
        <w:rPr>
          <w:sz w:val="18"/>
        </w:rPr>
        <w:t>H1 and Q2 2026 reported separately; core uses H1 currency-neutral regional growth.</w:t>
      </w:r>
    </w:p>
    <w:p>
      <w:pPr>
        <w:keepNext/>
        <w:spacing w:after="60"/>
      </w:pPr>
      <w:r>
        <w:rPr>
          <w:b/>
          <w:sz w:val="19"/>
        </w:rPr>
        <w:t xml:space="preserve">S23  iiMedia Research (2025). </w:t>
      </w:r>
      <w:hyperlink r:id="rId33">
        <w:r>
          <w:rPr>
            <w:color w:val="25465E"/>
            <w:u w:val="single"/>
            <w:sz w:val="19"/>
          </w:rPr>
          <w:t>China Sports and Outdoor Market Consumer Behavior Survey Data</w:t>
        </w:r>
      </w:hyperlink>
    </w:p>
    <w:p>
      <w:pPr>
        <w:spacing w:after="140"/>
      </w:pPr>
      <w:r>
        <w:rPr>
          <w:sz w:val="18"/>
        </w:rPr>
        <w:t>Public summary; full report and methodology paid or membership gated. Publication date unconfirmed. English summary labels 2025 sportswear size an expectation, while Chinese copy is less explicit: retain estimate/forecast wording. Different providers use different definitions.</w:t>
      </w:r>
    </w:p>
    <w:p>
      <w:pPr>
        <w:keepNext/>
        <w:spacing w:after="60"/>
      </w:pPr>
      <w:r>
        <w:rPr>
          <w:b/>
          <w:sz w:val="19"/>
        </w:rPr>
        <w:t xml:space="preserve">S24  Bain and Altagamma (2025). </w:t>
      </w:r>
      <w:hyperlink r:id="rId34">
        <w:r>
          <w:rPr>
            <w:color w:val="25465E"/>
            <w:u w:val="single"/>
            <w:sz w:val="19"/>
          </w:rPr>
          <w:t>Worldwide Luxury Market Study 2025 release</w:t>
        </w:r>
      </w:hyperlink>
    </w:p>
    <w:p>
      <w:pPr>
        <w:spacing w:after="140"/>
      </w:pPr>
      <w:r>
        <w:rPr>
          <w:sz w:val="18"/>
        </w:rPr>
        <w:t>Open bilingual public release. Mainland personal luxury approximately EUR45bn. A separate EUR45bn grouping combines several emerging regions; it is not Southeast Asia alone.</w:t>
      </w:r>
    </w:p>
    <w:p>
      <w:pPr>
        <w:keepNext/>
        <w:spacing w:after="60"/>
      </w:pPr>
      <w:r>
        <w:rPr>
          <w:b/>
          <w:sz w:val="19"/>
        </w:rPr>
        <w:t xml:space="preserve">S25  Bain and Company (2026). </w:t>
      </w:r>
      <w:hyperlink r:id="rId35">
        <w:r>
          <w:rPr>
            <w:color w:val="25465E"/>
            <w:u w:val="single"/>
            <w:sz w:val="19"/>
          </w:rPr>
          <w:t>The 2025 Chinese Personal Luxury Goods Market</w:t>
        </w:r>
      </w:hyperlink>
      <w:r>
        <w:rPr>
          <w:sz w:val="19"/>
        </w:rPr>
        <w:t xml:space="preserve"> January 2026.</w:t>
      </w:r>
    </w:p>
    <w:p>
      <w:pPr>
        <w:spacing w:after="140"/>
      </w:pPr>
      <w:r>
        <w:rPr>
          <w:sz w:val="18"/>
        </w:rPr>
        <w:t>2025 estimates; contraction, category shifts and secondary-market analysis. Figure 1 labels 2025E.</w:t>
      </w:r>
    </w:p>
    <w:p>
      <w:pPr>
        <w:keepNext/>
        <w:spacing w:after="60"/>
      </w:pPr>
      <w:r>
        <w:rPr>
          <w:b/>
          <w:sz w:val="19"/>
        </w:rPr>
        <w:t xml:space="preserve">S26  McKinsey and Company (2025). </w:t>
      </w:r>
      <w:hyperlink r:id="rId36">
        <w:r>
          <w:rPr>
            <w:color w:val="25465E"/>
            <w:u w:val="single"/>
            <w:sz w:val="19"/>
          </w:rPr>
          <w:t>State of the Consumer 2025</w:t>
        </w:r>
      </w:hyperlink>
    </w:p>
    <w:p>
      <w:pPr>
        <w:spacing w:after="140"/>
      </w:pPr>
      <w:r>
        <w:rPr>
          <w:sz w:val="18"/>
        </w:rPr>
        <w:t>Nearly 90 percent is average Chinese platform use across ages, not fashion conversion or Gen Z alone. Survey dates April to May 2025.</w:t>
      </w:r>
    </w:p>
    <w:p>
      <w:pPr>
        <w:keepNext/>
        <w:spacing w:after="60"/>
      </w:pPr>
      <w:r>
        <w:rPr>
          <w:b/>
          <w:sz w:val="19"/>
        </w:rPr>
        <w:t xml:space="preserve">S27  Bargeron S for Jing Daily (2025). </w:t>
      </w:r>
      <w:hyperlink r:id="rId37">
        <w:r>
          <w:rPr>
            <w:color w:val="25465E"/>
            <w:u w:val="single"/>
            <w:sz w:val="19"/>
          </w:rPr>
          <w:t>Chinas Gen Z core trends of 2025</w:t>
        </w:r>
      </w:hyperlink>
      <w:r>
        <w:rPr>
          <w:sz w:val="19"/>
        </w:rPr>
        <w:t xml:space="preserve"> 8 October 2025.</w:t>
      </w:r>
    </w:p>
    <w:p>
      <w:pPr>
        <w:spacing w:after="140"/>
      </w:pPr>
      <w:r>
        <w:rPr>
          <w:sz w:val="18"/>
        </w:rPr>
        <w:t>Public headline, summary and contents; full analysis gated. Qualitative fashion-discovery lead; no quantitative Xiaohongshu purchase uplift claimed.</w:t>
      </w:r>
    </w:p>
    <w:p>
      <w:pPr>
        <w:keepNext/>
        <w:spacing w:after="60"/>
      </w:pPr>
      <w:r>
        <w:rPr>
          <w:b/>
          <w:sz w:val="19"/>
        </w:rPr>
        <w:t xml:space="preserve">S28  HYBE (2026). </w:t>
      </w:r>
      <w:hyperlink r:id="rId38">
        <w:r>
          <w:rPr>
            <w:color w:val="25465E"/>
            <w:u w:val="single"/>
            <w:sz w:val="19"/>
          </w:rPr>
          <w:t>HYBE Reports Second Quarter 2026 Results</w:t>
        </w:r>
      </w:hyperlink>
      <w:r>
        <w:rPr>
          <w:sz w:val="19"/>
        </w:rPr>
        <w:t xml:space="preserve"> 28 July 2026.</w:t>
      </w:r>
    </w:p>
    <w:p>
      <w:pPr>
        <w:spacing w:after="140"/>
      </w:pPr>
      <w:r>
        <w:rPr>
          <w:sz w:val="18"/>
        </w:rPr>
        <w:t>Public company release verified in indexed text; page text extraction empty. Weverse MAU and payment growth global. Company-reported, not independent fashion conversion data.</w:t>
      </w:r>
    </w:p>
    <w:p>
      <w:pPr>
        <w:keepNext/>
        <w:spacing w:after="60"/>
      </w:pPr>
      <w:r>
        <w:rPr>
          <w:b/>
          <w:sz w:val="19"/>
        </w:rPr>
        <w:t xml:space="preserve">S29  Weverse (n.d.). </w:t>
      </w:r>
      <w:hyperlink r:id="rId39">
        <w:r>
          <w:rPr>
            <w:color w:val="25465E"/>
            <w:u w:val="single"/>
            <w:sz w:val="19"/>
          </w:rPr>
          <w:t>XIUMIN Community Highlight</w:t>
        </w:r>
      </w:hyperlink>
    </w:p>
    <w:p>
      <w:pPr>
        <w:spacing w:after="140"/>
      </w:pPr>
      <w:r>
        <w:rPr>
          <w:sz w:val="18"/>
        </w:rPr>
        <w:t>Public community lists fan content, official merchandise notices and Instagram links. Example of channel functions, not a Nike or adidas sales partnership.</w:t>
      </w:r>
    </w:p>
    <w:p>
      <w:pPr>
        <w:keepNext/>
        <w:spacing w:after="60"/>
      </w:pPr>
      <w:r>
        <w:rPr>
          <w:b/>
          <w:sz w:val="19"/>
        </w:rPr>
        <w:t xml:space="preserve">S30  McKinsey and Company (2022). </w:t>
      </w:r>
      <w:hyperlink r:id="rId40">
        <w:r>
          <w:rPr>
            <w:color w:val="25465E"/>
            <w:u w:val="single"/>
            <w:sz w:val="19"/>
          </w:rPr>
          <w:t>Japanese luxury shoppers are embracing omnichannel</w:t>
        </w:r>
      </w:hyperlink>
    </w:p>
    <w:p>
      <w:pPr>
        <w:spacing w:after="140"/>
      </w:pPr>
      <w:r>
        <w:rPr>
          <w:sz w:val="18"/>
        </w:rPr>
        <w:t>Canonical dated research. Younger/wealthier domestic growth profile and service expectations require current revalidation; do not reuse its old 2025 forecast as an actual result.</w:t>
      </w:r>
    </w:p>
    <w:p>
      <w:pPr>
        <w:keepNext/>
        <w:spacing w:after="60"/>
      </w:pPr>
      <w:r>
        <w:rPr>
          <w:b/>
          <w:sz w:val="19"/>
        </w:rPr>
        <w:t xml:space="preserve">S31  Nike (2026). </w:t>
      </w:r>
      <w:hyperlink r:id="rId41">
        <w:r>
          <w:rPr>
            <w:color w:val="25465E"/>
            <w:u w:val="single"/>
            <w:sz w:val="19"/>
          </w:rPr>
          <w:t>Nike and Nigo Kick Off an Air Force 1 World Tour</w:t>
        </w:r>
      </w:hyperlink>
      <w:r>
        <w:rPr>
          <w:sz w:val="19"/>
        </w:rPr>
        <w:t xml:space="preserve"> 22 April 2026.</w:t>
      </w:r>
    </w:p>
    <w:p>
      <w:pPr>
        <w:spacing w:after="140"/>
      </w:pPr>
      <w:r>
        <w:rPr>
          <w:sz w:val="18"/>
        </w:rPr>
        <w:t>Primary design provenance, launch sequencing and Japanese retail-channel evidence.</w:t>
      </w:r>
    </w:p>
    <w:p>
      <w:pPr>
        <w:keepNext/>
        <w:spacing w:after="60"/>
      </w:pPr>
      <w:r>
        <w:rPr>
          <w:b/>
          <w:sz w:val="19"/>
        </w:rPr>
        <w:t xml:space="preserve">S32  Google Temasek and Bain (2025). </w:t>
      </w:r>
      <w:hyperlink r:id="rId42">
        <w:r>
          <w:rPr>
            <w:color w:val="25465E"/>
            <w:u w:val="single"/>
            <w:sz w:val="19"/>
          </w:rPr>
          <w:t>e Conomy SEA 2025 ASEANs digital economy enters the AI reality</w:t>
        </w:r>
      </w:hyperlink>
      <w:r>
        <w:rPr>
          <w:sz w:val="19"/>
        </w:rPr>
        <w:t xml:space="preserve"> 11 November 2025.</w:t>
      </w:r>
    </w:p>
    <w:p>
      <w:pPr>
        <w:spacing w:after="140"/>
      </w:pPr>
      <w:r>
        <w:rPr>
          <w:sz w:val="18"/>
        </w:rPr>
        <w:t>2025 values annualised from H1, ASEAN-10, all-category video commerce. Prior years largely SEA-6, so expansions affect comparison.</w:t>
      </w:r>
    </w:p>
    <w:p>
      <w:pPr>
        <w:keepNext/>
        <w:spacing w:after="60"/>
      </w:pPr>
      <w:r>
        <w:rPr>
          <w:b/>
          <w:sz w:val="19"/>
        </w:rPr>
        <w:t xml:space="preserve">S33  Nike (2026). </w:t>
      </w:r>
      <w:hyperlink r:id="rId43">
        <w:r>
          <w:rPr>
            <w:color w:val="25465E"/>
            <w:u w:val="single"/>
            <w:sz w:val="19"/>
          </w:rPr>
          <w:t>NIKE Reports Fiscal 2027 First Quarter Results</w:t>
        </w:r>
      </w:hyperlink>
      <w:r>
        <w:rPr>
          <w:sz w:val="19"/>
        </w:rPr>
        <w:t xml:space="preserve"> 1 October 2026.</w:t>
      </w:r>
    </w:p>
    <w:p>
      <w:pPr>
        <w:spacing w:after="140"/>
      </w:pPr>
      <w:r>
        <w:rPr>
          <w:sz w:val="18"/>
        </w:rPr>
        <w:t>Quarter ended 31 August 2026. Latest at the cutoff. APLA includes Latin America and excludes Greater China.</w:t>
      </w:r>
    </w:p>
    <w:p>
      <w:pPr>
        <w:keepNext/>
        <w:spacing w:after="60"/>
      </w:pPr>
      <w:r>
        <w:rPr>
          <w:b/>
          <w:sz w:val="19"/>
        </w:rPr>
        <w:t xml:space="preserve">S34  Nike (2026). </w:t>
      </w:r>
      <w:hyperlink r:id="rId44">
        <w:r>
          <w:rPr>
            <w:color w:val="25465E"/>
            <w:u w:val="single"/>
            <w:sz w:val="19"/>
          </w:rPr>
          <w:t>NIKE Reports Fiscal 2026 Fourth Quarter and Full Year Results</w:t>
        </w:r>
      </w:hyperlink>
      <w:r>
        <w:rPr>
          <w:sz w:val="19"/>
        </w:rPr>
        <w:t xml:space="preserve"> 30 June 2026.</w:t>
      </w:r>
    </w:p>
    <w:p>
      <w:pPr>
        <w:spacing w:after="140"/>
      </w:pPr>
      <w:r>
        <w:rPr>
          <w:sz w:val="18"/>
        </w:rPr>
        <w:t>Year ended 31 May 2026, not calendar 2026. NIKE Brand geography, not Nike Inc combined regional revenue.</w:t>
      </w:r>
    </w:p>
    <w:p>
      <w:pPr>
        <w:keepNext/>
        <w:spacing w:after="60"/>
      </w:pPr>
      <w:r>
        <w:rPr>
          <w:b/>
          <w:sz w:val="19"/>
        </w:rPr>
        <w:t xml:space="preserve">S35  The One Club (2020). </w:t>
      </w:r>
      <w:hyperlink r:id="rId45">
        <w:r>
          <w:rPr>
            <w:color w:val="25465E"/>
            <w:u w:val="single"/>
            <w:sz w:val="19"/>
          </w:rPr>
          <w:t>Nike The Great Chase award entry</w:t>
        </w:r>
      </w:hyperlink>
    </w:p>
    <w:p>
      <w:pPr>
        <w:spacing w:after="140"/>
      </w:pPr>
      <w:r>
        <w:rPr>
          <w:sz w:val="18"/>
        </w:rPr>
        <w:t>Historical campaign and cultural-ritual explanation; an award entry is not proof of sales impact.</w:t>
      </w:r>
    </w:p>
    <w:p>
      <w:pPr>
        <w:keepNext/>
        <w:spacing w:after="60"/>
      </w:pPr>
      <w:r>
        <w:rPr>
          <w:b/>
          <w:sz w:val="19"/>
        </w:rPr>
        <w:t xml:space="preserve">S36  Hong J Bloomberg via SCMP (2021). </w:t>
      </w:r>
      <w:hyperlink r:id="rId46">
        <w:r>
          <w:rPr>
            <w:color w:val="25465E"/>
            <w:u w:val="single"/>
            <w:sz w:val="19"/>
          </w:rPr>
          <w:t>Adidas Nike see online sales plunge in China amid Xinjiang boycott</w:t>
        </w:r>
      </w:hyperlink>
      <w:r>
        <w:rPr>
          <w:sz w:val="19"/>
        </w:rPr>
        <w:t xml:space="preserve"> 6 May 2021.</w:t>
      </w:r>
    </w:p>
    <w:p>
      <w:pPr>
        <w:spacing w:after="140"/>
      </w:pPr>
      <w:r>
        <w:rPr>
          <w:sz w:val="18"/>
        </w:rPr>
        <w:t>Indexed article text verified; SCMP access may be metered. Morningstar estimates April Tmall sales, not total Greater China revenue. Do not assign later multiyear declines solely to the boycott.</w:t>
      </w:r>
    </w:p>
    <w:p>
      <w:pPr>
        <w:keepNext/>
        <w:spacing w:after="60"/>
      </w:pPr>
      <w:r>
        <w:rPr>
          <w:b/>
          <w:sz w:val="19"/>
        </w:rPr>
        <w:t xml:space="preserve">S37  Nike (2026). </w:t>
      </w:r>
      <w:hyperlink r:id="rId47">
        <w:r>
          <w:rPr>
            <w:color w:val="25465E"/>
            <w:u w:val="single"/>
            <w:sz w:val="19"/>
          </w:rPr>
          <w:t>From Pitch to Street to Community Nike Defines the Future of Football Culture</w:t>
        </w:r>
      </w:hyperlink>
      <w:r>
        <w:rPr>
          <w:sz w:val="19"/>
        </w:rPr>
        <w:t xml:space="preserve"> June 2026.</w:t>
      </w:r>
    </w:p>
    <w:p>
      <w:pPr>
        <w:spacing w:after="140"/>
      </w:pPr>
      <w:r>
        <w:rPr>
          <w:sz w:val="18"/>
        </w:rPr>
        <w:t>PEACEMINUSONE Korean workwear and We Meet Up community connection; June launch sequence.</w:t>
      </w:r>
    </w:p>
    <w:p>
      <w:pPr>
        <w:keepNext/>
        <w:spacing w:after="60"/>
      </w:pPr>
      <w:r>
        <w:rPr>
          <w:b/>
          <w:sz w:val="19"/>
        </w:rPr>
        <w:t xml:space="preserve">S38  Nike (2024). </w:t>
      </w:r>
      <w:hyperlink r:id="rId48">
        <w:r>
          <w:rPr>
            <w:color w:val="25465E"/>
            <w:u w:val="single"/>
            <w:sz w:val="19"/>
          </w:rPr>
          <w:t>Nike Orchard Road Opens in Singapore</w:t>
        </w:r>
      </w:hyperlink>
      <w:r>
        <w:rPr>
          <w:sz w:val="19"/>
        </w:rPr>
        <w:t xml:space="preserve"> 3 February 2024.</w:t>
      </w:r>
    </w:p>
    <w:p>
      <w:pPr>
        <w:spacing w:after="140"/>
      </w:pPr>
      <w:r>
        <w:rPr>
          <w:sz w:val="18"/>
        </w:rPr>
        <w:t>Historical evidence of NewJeans activation in Singapore; not a South Korea-only launch or proof of a current continuing contract.</w:t>
      </w:r>
    </w:p>
    <w:p>
      <w:pPr>
        <w:keepNext/>
        <w:spacing w:after="60"/>
      </w:pPr>
      <w:r>
        <w:rPr>
          <w:b/>
          <w:sz w:val="19"/>
        </w:rPr>
        <w:t xml:space="preserve">S39  Sokol Z for Nike (2026). </w:t>
      </w:r>
      <w:hyperlink r:id="rId49">
        <w:r>
          <w:rPr>
            <w:color w:val="25465E"/>
            <w:u w:val="single"/>
            <w:sz w:val="19"/>
          </w:rPr>
          <w:t>How Nikes ONE PIECE Collaboration Joined the Lore Filled World</w:t>
        </w:r>
      </w:hyperlink>
      <w:r>
        <w:rPr>
          <w:sz w:val="19"/>
        </w:rPr>
        <w:t xml:space="preserve"> 5 October 2026.</w:t>
      </w:r>
    </w:p>
    <w:p>
      <w:pPr>
        <w:spacing w:after="140"/>
      </w:pPr>
      <w:r>
        <w:rPr>
          <w:sz w:val="18"/>
        </w:rPr>
        <w:t>Primary current evidence of Harajuku, Shanghai and wider fandom experiences; cultural intentions are company-described, not independently proven outcomes.</w:t>
      </w:r>
    </w:p>
    <w:p>
      <w:pPr>
        <w:keepNext/>
        <w:spacing w:after="60"/>
      </w:pPr>
      <w:r>
        <w:rPr>
          <w:b/>
          <w:sz w:val="19"/>
        </w:rPr>
        <w:t xml:space="preserve">S40  Warrix (n.d.). </w:t>
      </w:r>
      <w:hyperlink r:id="rId50">
        <w:r>
          <w:rPr>
            <w:color w:val="25465E"/>
            <w:u w:val="single"/>
            <w:sz w:val="19"/>
          </w:rPr>
          <w:t>Official Thai store and campaign homepage</w:t>
        </w:r>
      </w:hyperlink>
    </w:p>
    <w:p>
      <w:pPr>
        <w:spacing w:after="140"/>
      </w:pPr>
      <w:r>
        <w:rPr>
          <w:sz w:val="18"/>
        </w:rPr>
        <w:t>Current publicly visible football and lifestyle imagery; V12 is undated and sits on a page labelled 2025 to 2026.</w:t>
      </w:r>
    </w:p>
    <w:p>
      <w:pPr>
        <w:keepNext/>
        <w:spacing w:after="60"/>
      </w:pPr>
      <w:r>
        <w:rPr>
          <w:b/>
          <w:sz w:val="19"/>
        </w:rPr>
        <w:t xml:space="preserve">S41  TikTok Shop Thailand (2025). </w:t>
      </w:r>
      <w:hyperlink r:id="rId51">
        <w:r>
          <w:rPr>
            <w:color w:val="25465E"/>
            <w:u w:val="single"/>
            <w:sz w:val="19"/>
          </w:rPr>
          <w:t>TikTok Shop spotlights 50 Thai brands with ThaiRisers</w:t>
        </w:r>
      </w:hyperlink>
      <w:r>
        <w:rPr>
          <w:sz w:val="19"/>
        </w:rPr>
        <w:t xml:space="preserve"> 22 August 2025.</w:t>
      </w:r>
    </w:p>
    <w:p>
      <w:pPr>
        <w:spacing w:after="140"/>
      </w:pPr>
      <w:r>
        <w:rPr>
          <w:sz w:val="18"/>
        </w:rPr>
        <w:t>Thai source paraphrased in English. Platform-selected success stories are not representative seller results; Warrix explicitly listed.</w:t>
      </w:r>
    </w:p>
    <w:p>
      <w:pPr>
        <w:keepNext/>
        <w:spacing w:after="60"/>
      </w:pPr>
      <w:r>
        <w:rPr>
          <w:b/>
          <w:sz w:val="19"/>
        </w:rPr>
        <w:t xml:space="preserve">S42  adidas Thailand (n.d.). </w:t>
      </w:r>
      <w:hyperlink r:id="rId52">
        <w:r>
          <w:rPr>
            <w:color w:val="25465E"/>
            <w:u w:val="single"/>
            <w:sz w:val="19"/>
          </w:rPr>
          <w:t>Essentials Crop Tee Songkran Endless Summer</w:t>
        </w:r>
      </w:hyperlink>
    </w:p>
    <w:p>
      <w:pPr>
        <w:spacing w:after="140"/>
      </w:pPr>
      <w:r>
        <w:rPr>
          <w:sz w:val="18"/>
        </w:rPr>
        <w:t>Current official product narrative links the range to Thai summer and Songkran; original collection year unconfirmed.</w:t>
      </w:r>
    </w:p>
    <w:p>
      <w:pPr>
        <w:keepNext/>
        <w:spacing w:after="60"/>
      </w:pPr>
      <w:r>
        <w:rPr>
          <w:b/>
          <w:sz w:val="19"/>
        </w:rPr>
        <w:t xml:space="preserve">S43  McKinsey and WFSGI (2025). </w:t>
      </w:r>
      <w:hyperlink r:id="rId62">
        <w:r>
          <w:rPr>
            <w:color w:val="25465E"/>
            <w:u w:val="single"/>
            <w:sz w:val="19"/>
          </w:rPr>
          <w:t>Sporting Goods 2025 The New Balancing Act</w:t>
        </w:r>
      </w:hyperlink>
      <w:r>
        <w:rPr>
          <w:sz w:val="19"/>
        </w:rPr>
        <w:t xml:space="preserve"> 4 March 2025.</w:t>
      </w:r>
    </w:p>
    <w:p>
      <w:pPr>
        <w:spacing w:after="140"/>
      </w:pPr>
      <w:r>
        <w:rPr>
          <w:sz w:val="18"/>
        </w:rPr>
        <w:t>Exhibit 1, report PDF physical page 18: global sportswear market retail sales value, constant FX, source Euromonitor Apparel and Footwear 2025 edition. Asia-Pacific USD105bn in 2024 and USD141bn forecast for 2029; Australia and New Zealand are allocated to Rest of World.</w:t>
      </w:r>
    </w:p>
    <w:p>
      <w:pPr>
        <w:keepNext/>
        <w:spacing w:after="60"/>
      </w:pPr>
      <w:r>
        <w:rPr>
          <w:b/>
          <w:sz w:val="19"/>
        </w:rPr>
        <w:t xml:space="preserve">S44  The Business of Fashion (2022). </w:t>
      </w:r>
      <w:hyperlink r:id="rId70">
        <w:r>
          <w:rPr>
            <w:color w:val="25465E"/>
            <w:u w:val="single"/>
            <w:sz w:val="19"/>
          </w:rPr>
          <w:t>Li Ning archive entry for National Pride Marketing Is High Risk High Reward</w:t>
        </w:r>
      </w:hyperlink>
      <w:r>
        <w:rPr>
          <w:sz w:val="19"/>
        </w:rPr>
        <w:t xml:space="preserve"> 27 September 2022 article listed.</w:t>
      </w:r>
    </w:p>
    <w:p>
      <w:pPr>
        <w:spacing w:after="140"/>
      </w:pPr>
      <w:r>
        <w:rPr>
          <w:sz w:val="18"/>
        </w:rPr>
        <w:t>Archive metadata indexed; direct retrieval blocked 403; full article not verified. Optional reading lead only, not used to establish report claims.</w:t>
      </w:r>
    </w:p>
    <w:sectPr w:rsidR="00FC693F" w:rsidRPr="0006063C" w:rsidSect="00034616">
      <w:headerReference w:type="default" r:id="rId9"/>
      <w:footerReference w:type="default" r:id="rId10"/>
      <w:pgSz w:w="12240" w:h="15840"/>
      <w:pgMar w:top="979" w:right="1123" w:bottom="936" w:left="1123"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Morchen Liu  |  8 October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L4 FASHION BUSINESS  |  TUTOR RESEARCH</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40"/>
    </w:pPr>
    <w:rPr>
      <w:rFonts w:asciiTheme="majorHAnsi" w:eastAsiaTheme="majorEastAsia" w:hAnsiTheme="majorHAnsi" w:cstheme="majorBidi" w:ascii="Arial" w:hAnsi="Arial"/>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color w:val="000000"/>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color w:val="000000"/>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nicekicks.com/ren-zhe-x-adidas-crazy-explosive-2017-chinese-new-year-detailed-look/" TargetMode="External"/><Relationship Id="rId12" Type="http://schemas.openxmlformats.org/officeDocument/2006/relationships/hyperlink" Target="https://www.thefakedavesmith.com/work/adidas2019lunarnewyear" TargetMode="External"/><Relationship Id="rId13" Type="http://schemas.openxmlformats.org/officeDocument/2006/relationships/hyperlink" Target="https://news.adidas.com/originals/adidas-originals-jumps-into-the-new-year-with-the-cny--mickey-mouse-pack/s/7e85c276-f95f-406b-aaf0-16032f48cf75" TargetMode="External"/><Relationship Id="rId14" Type="http://schemas.openxmlformats.org/officeDocument/2006/relationships/hyperlink" Target="https://jingdaily.com/posts/china-guochao-western-brands-dior-lining" TargetMode="External"/><Relationship Id="rId15" Type="http://schemas.openxmlformats.org/officeDocument/2006/relationships/hyperlink" Target="https://news.adidas.com/brands/adidas-presents--power-of-three-at-shanghai-fashion-week--igniting-creative-energy-to-celebrate-the-/S/d9b9f2c6-053c-4382-9fe2-78e27289eb6f" TargetMode="External"/><Relationship Id="rId16" Type="http://schemas.openxmlformats.org/officeDocument/2006/relationships/hyperlink" Target="https://www.adidas-group.com/en/magazine/careers/empowering-chinas-next-generation-of-design-talent" TargetMode="External"/><Relationship Id="rId17" Type="http://schemas.openxmlformats.org/officeDocument/2006/relationships/hyperlink" Target="https://news.adidas.com/edison-chen/adidas-originals---edison-chen-celebrate-lunar-new-year-with-the-clot-lny-collection/s/f838dfd2-0f54-4d2f-b1cf-3d45f241aa98" TargetMode="External"/><Relationship Id="rId18" Type="http://schemas.openxmlformats.org/officeDocument/2006/relationships/hyperlink" Target="https://news.adidas.com/sportsbrandcombinedcategory/adidas-originals-x-clot-by-edison-chen-channel-the-spirit-of-the-horse-for-lunar-new-year-2026/s/317567bc-971b-40b1-ac38-75721435caaf" TargetMode="External"/><Relationship Id="rId19" Type="http://schemas.openxmlformats.org/officeDocument/2006/relationships/hyperlink" Target="https://www.scmp.com/lifestyle/chinese-culture/article/3338928/history-chinese-style-frog-buttons-seen-viral-tang-style-adidas-jacket" TargetMode="External"/><Relationship Id="rId20" Type="http://schemas.openxmlformats.org/officeDocument/2006/relationships/hyperlink" Target="https://news.adidas.com/originals/change-is-a-team-sport/s/701e60ee-3141-421c-a7f5-a3b3477b3631" TargetMode="External"/><Relationship Id="rId21" Type="http://schemas.openxmlformats.org/officeDocument/2006/relationships/hyperlink" Target="https://news.adidas.com/sportswear/lamine-yamal--tate-mcrae-and-babymonster-step-off-duty-to-debut-the-team-coded-fw25-adidas-z.n.e.-co/s/93499332-2b12-4638-8241-093d6aadf6b7" TargetMode="External"/><Relationship Id="rId22" Type="http://schemas.openxmlformats.org/officeDocument/2006/relationships/hyperlink" Target="https://news.adidas.com/home-of-innovation/originals/adidas-originals-by-jennie--the-first-collaboration-with-global-icon-jennie-unveiled/s/22b50af4-2b86-4722-bd7e-114b67949b58" TargetMode="External"/><Relationship Id="rId23" Type="http://schemas.openxmlformats.org/officeDocument/2006/relationships/hyperlink" Target="https://www.newswire.co.kr/newsRead.php?no=1001361" TargetMode="External"/><Relationship Id="rId24" Type="http://schemas.openxmlformats.org/officeDocument/2006/relationships/hyperlink" Target="https://report.adidas-group.com/2019/en/group-management-report-financial-review/business-performance-by-segment/asia-pacific.html" TargetMode="External"/><Relationship Id="rId25" Type="http://schemas.openxmlformats.org/officeDocument/2006/relationships/hyperlink" Target="https://report.adidas-group.com/2020/en/group-management-report-financial-review/business-performance-by-segment/asia-pacific.html" TargetMode="External"/><Relationship Id="rId26" Type="http://schemas.openxmlformats.org/officeDocument/2006/relationships/hyperlink" Target="https://report.adidas-group.com/2021/en/group-management-report-financial-review/business-performance-by-segment/asia-pacific.html" TargetMode="External"/><Relationship Id="rId27" Type="http://schemas.openxmlformats.org/officeDocument/2006/relationships/hyperlink" Target="https://report.adidas-group.com/2023/en/consolidated-financial-statements/notes/additional-information/segmental-information.html" TargetMode="External"/><Relationship Id="rId28" Type="http://schemas.openxmlformats.org/officeDocument/2006/relationships/hyperlink" Target="https://report.adidas-group.com/2021/en/group-management-report-financial-review/business-performance-by-segment/greater-china.html" TargetMode="External"/><Relationship Id="rId29" Type="http://schemas.openxmlformats.org/officeDocument/2006/relationships/hyperlink" Target="https://report.adidas-group.com/2022/en/group-management-report-financial-review/business-performance-by-segment/greater-china.html" TargetMode="External"/><Relationship Id="rId30" Type="http://schemas.openxmlformats.org/officeDocument/2006/relationships/hyperlink" Target="https://report.adidas-group.com/2024/en/consolidated-financial-statements/notes/additional-information/segmental-information.html" TargetMode="External"/><Relationship Id="rId31" Type="http://schemas.openxmlformats.org/officeDocument/2006/relationships/hyperlink" Target="https://report.adidas-group.com/2025/en/group-management-report-financial-review/business-performance/income-statement.html" TargetMode="External"/><Relationship Id="rId32" Type="http://schemas.openxmlformats.org/officeDocument/2006/relationships/hyperlink" Target="https://www.adidas-group.com/en/media/press-releases/adidas-grows-top-line-14percent-and-achieves-record-sales-in-q2" TargetMode="External"/><Relationship Id="rId33" Type="http://schemas.openxmlformats.org/officeDocument/2006/relationships/hyperlink" Target="https://report.iimedia.cn/repo170-0/69835.html" TargetMode="External"/><Relationship Id="rId34" Type="http://schemas.openxmlformats.org/officeDocument/2006/relationships/hyperlink" Target="https://www.bain.com.cn/news_info.php?id=2073" TargetMode="External"/><Relationship Id="rId35" Type="http://schemas.openxmlformats.org/officeDocument/2006/relationships/hyperlink" Target="https://www.bain.cn/pdfs/202601300953122766.pdf" TargetMode="External"/><Relationship Id="rId36" Type="http://schemas.openxmlformats.org/officeDocument/2006/relationships/hyperlink" Target="https://www.mckinsey.com/industries/consumer-packaged-goods/our-insights/state-of-consumer-2025" TargetMode="External"/><Relationship Id="rId37" Type="http://schemas.openxmlformats.org/officeDocument/2006/relationships/hyperlink" Target="https://jingdaily.com/posts/china-s-gen-z-core-trends-of-2025" TargetMode="External"/><Relationship Id="rId38" Type="http://schemas.openxmlformats.org/officeDocument/2006/relationships/hyperlink" Target="https://hybecorp.com/en/newsroom/press/?id=33917" TargetMode="External"/><Relationship Id="rId39" Type="http://schemas.openxmlformats.org/officeDocument/2006/relationships/hyperlink" Target="https://weverse.io/xiumin/highlight" TargetMode="External"/><Relationship Id="rId40" Type="http://schemas.openxmlformats.org/officeDocument/2006/relationships/hyperlink" Target="https://www.mckinsey.com/industries/retail/our-insights/japanese-luxury-shoppers-are-embracing-omnichannel" TargetMode="External"/><Relationship Id="rId41" Type="http://schemas.openxmlformats.org/officeDocument/2006/relationships/hyperlink" Target="https://about.nike.com/en-GB/newsroom/releases/nike-and-nigo-kick-off-an-air-force-1-world-tour-debuting-his-first-style-of-the-iconic-silhouette" TargetMode="External"/><Relationship Id="rId42" Type="http://schemas.openxmlformats.org/officeDocument/2006/relationships/hyperlink" Target="https://blog.google/company-news/inside-google/around-the-globe/google-asia/sea-economy-2025/" TargetMode="External"/><Relationship Id="rId43" Type="http://schemas.openxmlformats.org/officeDocument/2006/relationships/hyperlink" Target="https://investors.nike.com/investors/news-events-and-reports/investor-news/investor-news-details/2026/NIKE-Inc--Reports-Fiscal-2027-First-Quarter-Results/default.aspx" TargetMode="External"/><Relationship Id="rId44" Type="http://schemas.openxmlformats.org/officeDocument/2006/relationships/hyperlink" Target="https://investors.nike.com/investors/news-events-and-reports/investor-news/investor-news-details/2026/NIKE-Inc--Reports-Fiscal-2026-Fourth-Quarter-and-Full-Year-Results/default.aspx" TargetMode="External"/><Relationship Id="rId45" Type="http://schemas.openxmlformats.org/officeDocument/2006/relationships/hyperlink" Target="https://www.oneclub.org/awards/theoneshow/-award/37519/the-great-chase/" TargetMode="External"/><Relationship Id="rId46" Type="http://schemas.openxmlformats.org/officeDocument/2006/relationships/hyperlink" Target="https://www.scmp.com/tech/big-tech/article/3132497/adidas-nike-see-online-sales-plunge-china-amid-xinjiang-boycott" TargetMode="External"/><Relationship Id="rId47" Type="http://schemas.openxmlformats.org/officeDocument/2006/relationships/hyperlink" Target="https://about.nike.com/en/newsroom/releases/from-pitch-to-street-to-community-nike-defines-the-future-of-football-culture" TargetMode="External"/><Relationship Id="rId48" Type="http://schemas.openxmlformats.org/officeDocument/2006/relationships/hyperlink" Target="https://about.nike.com/en/newsroom/releases/nike-orchard-road-opens-in-singapore" TargetMode="External"/><Relationship Id="rId49" Type="http://schemas.openxmlformats.org/officeDocument/2006/relationships/hyperlink" Target="https://about.nike.com/en-GB/magazine/how-nikes-one-piece-collab-joined-the-lore-filled-world" TargetMode="External"/><Relationship Id="rId50" Type="http://schemas.openxmlformats.org/officeDocument/2006/relationships/hyperlink" Target="https://www.warrix.com/th" TargetMode="External"/><Relationship Id="rId51" Type="http://schemas.openxmlformats.org/officeDocument/2006/relationships/hyperlink" Target="https://newsroom.tiktok.com/tiktok-shop-spotlights-50-thai-brands-on-the-rise-with-tiktokshopthairisers?lang=th-TH" TargetMode="External"/><Relationship Id="rId52" Type="http://schemas.openxmlformats.org/officeDocument/2006/relationships/hyperlink" Target="https://www.adidas.co.th/th/essentials-crop-tee---songkran-endless-summer/KM6410.html" TargetMode="External"/><Relationship Id="rId53" Type="http://schemas.openxmlformats.org/officeDocument/2006/relationships/hyperlink" Target="https://preview.thenewsmarket.com/Previews/ADID/StillAssets/1920x1080/555145_v3.jpg" TargetMode="External"/><Relationship Id="rId54" Type="http://schemas.openxmlformats.org/officeDocument/2006/relationships/hyperlink" Target="https://cdn.sanity.io/images/f8lauh0h/production/714975f8fb29770a7760776489a17ba5172a79bc-1377x778.jpg" TargetMode="External"/><Relationship Id="rId55" Type="http://schemas.openxmlformats.org/officeDocument/2006/relationships/hyperlink" Target="https://jingdaily.com/posts/adidas-2021-chinese-new-year-campaign-jackson-yee" TargetMode="External"/><Relationship Id="rId56" Type="http://schemas.openxmlformats.org/officeDocument/2006/relationships/hyperlink" Target="https://preview.thenewsmarket.com/Previews/ADID/StillAssets/1920x1080/686605_v2.jpg" TargetMode="External"/><Relationship Id="rId57" Type="http://schemas.openxmlformats.org/officeDocument/2006/relationships/hyperlink" Target="https://preview.thenewsmarket.com/Previews/ADID/StillAssets/1920x1080/711869_v2.jpg" TargetMode="External"/><Relationship Id="rId58" Type="http://schemas.openxmlformats.org/officeDocument/2006/relationships/hyperlink" Target="https://cdn.i-scmp.com/sites/default/files/styles/1020x680/public/d8/images/canvas/2026/01/07/36b19011-e844-4111-a67d-18df9a430a6b_d5008369.jpg?itok=CAIJAh93&amp;v=1767782923" TargetMode="External"/><Relationship Id="rId59" Type="http://schemas.openxmlformats.org/officeDocument/2006/relationships/hyperlink" Target="https://preview.thenewsmarket.com/Previews/ADID/StillAssets/1920x1080/730338.jpg" TargetMode="External"/><Relationship Id="rId60" Type="http://schemas.openxmlformats.org/officeDocument/2006/relationships/hyperlink" Target="https://preview.thenewsmarket.com/Previews/ADID/StillAssets/1920x1080/702050_v2.jpg" TargetMode="External"/><Relationship Id="rId61" Type="http://schemas.openxmlformats.org/officeDocument/2006/relationships/hyperlink" Target="https://www.mckinsey.com/~/media/mckinsey/industries/retail/our%20insights/sporting%20goods%20industry%20trends/2025/sporting-goods-report-2025-exh1.svgz?cq=50&amp;cpy=Center" TargetMode="External"/><Relationship Id="rId62" Type="http://schemas.openxmlformats.org/officeDocument/2006/relationships/hyperlink" Target="https://www.mckinsey.com/industries/retail/our-insights/sporting-goods-industry-trends" TargetMode="External"/><Relationship Id="rId63" Type="http://schemas.openxmlformats.org/officeDocument/2006/relationships/hyperlink" Target="https://img.i-scmp.com/cdn-cgi/image/fit%3Dcontain%2Cwidth%3D1024%2Cformat%3Dauto/sites/default/files/d8/images/canvas/2026/01/06/67a02c0f-2049-4fd0-9bf8-fea3f16c51ff_b5665510.jpg" TargetMode="External"/><Relationship Id="rId64" Type="http://schemas.openxmlformats.org/officeDocument/2006/relationships/hyperlink" Target="https://file.newswire.co.kr/data/datafile2/thumb_640/2024/11/990303040_20241122080842_6103562433.jpg" TargetMode="External"/><Relationship Id="rId65" Type="http://schemas.openxmlformats.org/officeDocument/2006/relationships/hyperlink" Target="https://www.newswire.co.kr/newsRead.php?no=1001361&amp;picno=562527" TargetMode="External"/><Relationship Id="rId66" Type="http://schemas.openxmlformats.org/officeDocument/2006/relationships/hyperlink" Target="https://nmp.about.nike.com/about/prod/3429fc89-1942-4d79-b48a-4d9163d21fa9/nike-x-nigo-lo2-air-force-1-hero.png?m=eyJlZGl0cyI6eyJqcGVnIjp7InF1YWxpdHkiOjEwMH0sIndlYnAiOnsicXVhbGl0eSI6MTAwfSwiZXh0cmFjdCI6eyJsZWZ0IjowLCJ0b3AiOjAsIndpZHRoIjozMjAwLCJoZWlnaHQiOjIxMzN9LCJyZXNpemUiOnsid2lkdGgiOjM4NDB9fX0%3D&amp;s=ccd185b2613ce7c43c7253f3290bf15644661a5fee6c030620a91c5fa9eb8ac6" TargetMode="External"/><Relationship Id="rId67" Type="http://schemas.openxmlformats.org/officeDocument/2006/relationships/hyperlink" Target="https://www.warrix.com/media/banner/home_resize-25_1.jpg" TargetMode="External"/><Relationship Id="rId68" Type="http://schemas.openxmlformats.org/officeDocument/2006/relationships/hyperlink" Target="https://nmp.about.nike.com/about/prod/fb80abd4-20c6-4383-aef7-f1bdeedfdad8/south-korea-x-peaceminusone.jpg?m=eyJlZGl0cyI6eyJqcGVnIjp7InF1YWxpdHkiOjEwMH0sIndlYnAiOnsicXVhbGl0eSI6MTAwfSwiZXh0cmFjdCI6eyJsZWZ0IjowLCJ0b3AiOjAsIndpZHRoIjozMjAwLCJoZWlnaHQiOjI0MDF9LCJyZXNpemUiOnsid2lkdGgiOjM4NDB9fX0%3D&amp;s=6cdec19ed246646d0107a381f567f6df3b6ff2d3d9ee7e23c76fe5cd34b4678f" TargetMode="External"/><Relationship Id="rId69" Type="http://schemas.openxmlformats.org/officeDocument/2006/relationships/hyperlink" Target="https://nmp.about.nike.com/about/prod/b71f8120-ddd7-4ed6-9b34-ab1aafc2a5c7/3-up-in-situ-2.jpg?m=eyJlZGl0cyI6eyJqcGVnIjp7InF1YWxpdHkiOjEwMH0sIndlYnAiOnsicXVhbGl0eSI6MTAwfSwicmVzaXplIjp7IndpZHRoIjozODQwfX19&amp;s=88219ae53b82eaad9e6587939a425b48ef5861c8edeaf7516667fa74d090b5d1" TargetMode="External"/><Relationship Id="rId70" Type="http://schemas.openxmlformats.org/officeDocument/2006/relationships/hyperlink" Target="https://www.businessoffashion.com/organisations/li-ning-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Nike and Asian Fashion Markets</dc:title>
  <dc:subject>L4 Session 1 tutor research report</dc:subject>
  <dc:creator>Research prepared for Morchen Liu</dc:creator>
  <cp:keywords/>
  <dc:description>generated by python-docx</dc:description>
  <cp:lastModifiedBy/>
  <cp:revision>1</cp:revision>
  <dcterms:created xsi:type="dcterms:W3CDTF">2013-12-23T23:15:00Z</dcterms:created>
  <dcterms:modified xsi:type="dcterms:W3CDTF">2013-12-23T23:15:00Z</dcterms:modified>
  <cp:category/>
</cp:coreProperties>
</file>